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tblInd w:w="-572" w:type="dxa"/>
        <w:tblLook w:val="04A0" w:firstRow="1" w:lastRow="0" w:firstColumn="1" w:lastColumn="0" w:noHBand="0" w:noVBand="1"/>
      </w:tblPr>
      <w:tblGrid>
        <w:gridCol w:w="2718"/>
        <w:gridCol w:w="2567"/>
        <w:gridCol w:w="4638"/>
        <w:gridCol w:w="4820"/>
      </w:tblGrid>
      <w:tr w:rsidR="000A344C" w14:paraId="0D47D284" w14:textId="77777777" w:rsidTr="00270D47">
        <w:tc>
          <w:tcPr>
            <w:tcW w:w="2718" w:type="dxa"/>
            <w:vMerge w:val="restart"/>
            <w:shd w:val="clear" w:color="auto" w:fill="FFD966" w:themeFill="accent4" w:themeFillTint="99"/>
          </w:tcPr>
          <w:p w14:paraId="40F71D98" w14:textId="1B51423E" w:rsidR="000A344C" w:rsidRPr="00E616FB" w:rsidRDefault="000A344C" w:rsidP="00010A97">
            <w:pPr>
              <w:jc w:val="center"/>
              <w:rPr>
                <w:rFonts w:ascii="Arial" w:hAnsi="Arial" w:cs="Arial"/>
                <w:b/>
                <w:bCs/>
                <w:sz w:val="20"/>
                <w:szCs w:val="20"/>
              </w:rPr>
            </w:pPr>
          </w:p>
          <w:p w14:paraId="633736B8" w14:textId="77777777" w:rsidR="000A344C" w:rsidRPr="00E616FB" w:rsidRDefault="000A344C" w:rsidP="00010A97">
            <w:pPr>
              <w:jc w:val="center"/>
              <w:rPr>
                <w:rFonts w:ascii="Arial" w:hAnsi="Arial" w:cs="Arial"/>
                <w:b/>
                <w:bCs/>
                <w:sz w:val="20"/>
                <w:szCs w:val="20"/>
              </w:rPr>
            </w:pPr>
          </w:p>
          <w:p w14:paraId="583B1D44" w14:textId="77777777" w:rsidR="000A344C" w:rsidRPr="00E616FB" w:rsidRDefault="000A344C" w:rsidP="00010A97">
            <w:pPr>
              <w:jc w:val="center"/>
              <w:rPr>
                <w:rFonts w:ascii="Arial" w:hAnsi="Arial" w:cs="Arial"/>
                <w:b/>
                <w:bCs/>
                <w:sz w:val="20"/>
                <w:szCs w:val="20"/>
              </w:rPr>
            </w:pPr>
          </w:p>
          <w:p w14:paraId="6EDE8D2C" w14:textId="77777777" w:rsidR="000A344C" w:rsidRPr="00E616FB" w:rsidRDefault="000A344C" w:rsidP="00F03EB8">
            <w:pPr>
              <w:ind w:left="318" w:hanging="318"/>
              <w:jc w:val="center"/>
              <w:rPr>
                <w:rFonts w:ascii="Arial" w:hAnsi="Arial" w:cs="Arial"/>
                <w:b/>
                <w:bCs/>
                <w:sz w:val="20"/>
                <w:szCs w:val="20"/>
              </w:rPr>
            </w:pPr>
          </w:p>
          <w:p w14:paraId="1CC17C46" w14:textId="6ADAB829" w:rsidR="000A344C" w:rsidRPr="00E616FB" w:rsidRDefault="000A344C" w:rsidP="00010A97">
            <w:pPr>
              <w:jc w:val="center"/>
              <w:rPr>
                <w:rFonts w:ascii="Arial" w:hAnsi="Arial" w:cs="Arial"/>
                <w:b/>
                <w:bCs/>
                <w:sz w:val="20"/>
                <w:szCs w:val="20"/>
              </w:rPr>
            </w:pPr>
            <w:r w:rsidRPr="00E616FB">
              <w:rPr>
                <w:rFonts w:ascii="Arial" w:hAnsi="Arial" w:cs="Arial"/>
                <w:b/>
                <w:bCs/>
                <w:sz w:val="20"/>
                <w:szCs w:val="20"/>
              </w:rPr>
              <w:t>Standards</w:t>
            </w:r>
          </w:p>
        </w:tc>
        <w:tc>
          <w:tcPr>
            <w:tcW w:w="2567" w:type="dxa"/>
            <w:shd w:val="clear" w:color="auto" w:fill="AEAAAA" w:themeFill="background2" w:themeFillShade="BF"/>
          </w:tcPr>
          <w:p w14:paraId="45C948F8" w14:textId="7F83B59D" w:rsidR="000A344C" w:rsidRPr="001A1E93" w:rsidRDefault="000A344C" w:rsidP="001A1E93">
            <w:pPr>
              <w:spacing w:before="60" w:after="60"/>
              <w:jc w:val="center"/>
              <w:rPr>
                <w:rFonts w:ascii="Arial" w:hAnsi="Arial" w:cs="Arial"/>
                <w:b/>
                <w:bCs/>
                <w:sz w:val="20"/>
                <w:szCs w:val="20"/>
              </w:rPr>
            </w:pPr>
            <w:r w:rsidRPr="001A1E93">
              <w:rPr>
                <w:rFonts w:ascii="Arial" w:hAnsi="Arial" w:cs="Arial"/>
                <w:b/>
                <w:bCs/>
                <w:sz w:val="20"/>
                <w:szCs w:val="20"/>
              </w:rPr>
              <w:t>Subject</w:t>
            </w:r>
          </w:p>
        </w:tc>
        <w:tc>
          <w:tcPr>
            <w:tcW w:w="4638" w:type="dxa"/>
            <w:shd w:val="clear" w:color="auto" w:fill="AEAAAA" w:themeFill="background2" w:themeFillShade="BF"/>
          </w:tcPr>
          <w:p w14:paraId="56012D21" w14:textId="5558F909" w:rsidR="000A344C" w:rsidRPr="001A1E93" w:rsidRDefault="000A344C" w:rsidP="001A1E93">
            <w:pPr>
              <w:spacing w:before="60" w:after="60"/>
              <w:jc w:val="center"/>
              <w:rPr>
                <w:rFonts w:ascii="Arial" w:hAnsi="Arial" w:cs="Arial"/>
                <w:b/>
                <w:bCs/>
                <w:sz w:val="20"/>
                <w:szCs w:val="20"/>
              </w:rPr>
            </w:pPr>
            <w:r>
              <w:rPr>
                <w:rFonts w:ascii="Arial" w:hAnsi="Arial" w:cs="Arial"/>
                <w:b/>
                <w:bCs/>
                <w:sz w:val="20"/>
                <w:szCs w:val="20"/>
              </w:rPr>
              <w:t xml:space="preserve">F/W </w:t>
            </w:r>
            <w:r w:rsidRPr="001A1E93">
              <w:rPr>
                <w:rFonts w:ascii="Arial" w:hAnsi="Arial" w:cs="Arial"/>
                <w:b/>
                <w:bCs/>
                <w:sz w:val="20"/>
                <w:szCs w:val="20"/>
              </w:rPr>
              <w:t>Compliance Requirements</w:t>
            </w:r>
          </w:p>
        </w:tc>
        <w:tc>
          <w:tcPr>
            <w:tcW w:w="4820" w:type="dxa"/>
            <w:shd w:val="clear" w:color="auto" w:fill="AEAAAA" w:themeFill="background2" w:themeFillShade="BF"/>
          </w:tcPr>
          <w:p w14:paraId="062D3F6E" w14:textId="18518555" w:rsidR="000A344C" w:rsidRPr="001A1E93" w:rsidRDefault="00690FE5" w:rsidP="005C6DBE">
            <w:pPr>
              <w:spacing w:before="60" w:after="60"/>
              <w:ind w:left="34" w:hanging="34"/>
              <w:jc w:val="center"/>
              <w:rPr>
                <w:rFonts w:ascii="Arial" w:hAnsi="Arial" w:cs="Arial"/>
                <w:b/>
                <w:bCs/>
                <w:sz w:val="20"/>
                <w:szCs w:val="20"/>
              </w:rPr>
            </w:pPr>
            <w:r>
              <w:rPr>
                <w:rFonts w:ascii="Arial" w:hAnsi="Arial" w:cs="Arial"/>
                <w:b/>
                <w:bCs/>
                <w:sz w:val="20"/>
                <w:szCs w:val="20"/>
              </w:rPr>
              <w:t xml:space="preserve">Cert Body </w:t>
            </w:r>
            <w:r w:rsidR="000A344C">
              <w:rPr>
                <w:rFonts w:ascii="Arial" w:hAnsi="Arial" w:cs="Arial"/>
                <w:b/>
                <w:bCs/>
                <w:sz w:val="20"/>
                <w:szCs w:val="20"/>
              </w:rPr>
              <w:t>Evidence</w:t>
            </w:r>
          </w:p>
        </w:tc>
      </w:tr>
      <w:tr w:rsidR="002F312F" w14:paraId="31D5364D" w14:textId="77777777" w:rsidTr="00270D47">
        <w:tc>
          <w:tcPr>
            <w:tcW w:w="2718" w:type="dxa"/>
            <w:vMerge/>
            <w:shd w:val="clear" w:color="auto" w:fill="FFD966" w:themeFill="accent4" w:themeFillTint="99"/>
          </w:tcPr>
          <w:p w14:paraId="78731614" w14:textId="5B424C1E" w:rsidR="002F312F" w:rsidRPr="00E616FB" w:rsidRDefault="002F312F" w:rsidP="00010A97">
            <w:pPr>
              <w:jc w:val="center"/>
              <w:rPr>
                <w:rFonts w:ascii="Arial" w:hAnsi="Arial" w:cs="Arial"/>
                <w:b/>
                <w:bCs/>
                <w:sz w:val="20"/>
                <w:szCs w:val="20"/>
              </w:rPr>
            </w:pPr>
          </w:p>
        </w:tc>
        <w:tc>
          <w:tcPr>
            <w:tcW w:w="2567" w:type="dxa"/>
            <w:shd w:val="clear" w:color="auto" w:fill="DEEAF6" w:themeFill="accent5" w:themeFillTint="33"/>
          </w:tcPr>
          <w:p w14:paraId="7222E3FD" w14:textId="795368EB" w:rsidR="002F312F" w:rsidRPr="0045732A" w:rsidRDefault="002F312F" w:rsidP="003D5431">
            <w:pPr>
              <w:spacing w:before="60" w:after="60"/>
              <w:jc w:val="center"/>
              <w:rPr>
                <w:rFonts w:ascii="Arial" w:hAnsi="Arial" w:cs="Arial"/>
                <w:b/>
                <w:bCs/>
                <w:sz w:val="18"/>
                <w:szCs w:val="18"/>
              </w:rPr>
            </w:pPr>
            <w:r w:rsidRPr="0045732A">
              <w:rPr>
                <w:rFonts w:ascii="Arial" w:hAnsi="Arial" w:cs="Arial"/>
                <w:b/>
                <w:bCs/>
                <w:sz w:val="18"/>
                <w:szCs w:val="18"/>
              </w:rPr>
              <w:t>National occupational standards (NOS)</w:t>
            </w:r>
          </w:p>
        </w:tc>
        <w:tc>
          <w:tcPr>
            <w:tcW w:w="4638" w:type="dxa"/>
            <w:shd w:val="clear" w:color="auto" w:fill="DEEAF6" w:themeFill="accent5" w:themeFillTint="33"/>
          </w:tcPr>
          <w:p w14:paraId="3F916250" w14:textId="74B05477" w:rsidR="002F312F" w:rsidRPr="00010A97" w:rsidRDefault="002F312F" w:rsidP="007C3F4A">
            <w:pPr>
              <w:spacing w:before="60" w:after="60"/>
              <w:rPr>
                <w:rFonts w:ascii="Arial" w:hAnsi="Arial" w:cs="Arial"/>
                <w:sz w:val="18"/>
                <w:szCs w:val="18"/>
              </w:rPr>
            </w:pPr>
            <w:r w:rsidRPr="00010A97">
              <w:rPr>
                <w:rFonts w:ascii="Arial" w:hAnsi="Arial" w:cs="Arial"/>
                <w:sz w:val="18"/>
                <w:szCs w:val="18"/>
              </w:rPr>
              <w:t>Relev</w:t>
            </w:r>
            <w:r>
              <w:rPr>
                <w:rFonts w:ascii="Arial" w:hAnsi="Arial" w:cs="Arial"/>
                <w:sz w:val="18"/>
                <w:szCs w:val="18"/>
              </w:rPr>
              <w:t>ant to the core or nearest plant-based occupation incorporating all units within occupational suite</w:t>
            </w:r>
          </w:p>
        </w:tc>
        <w:tc>
          <w:tcPr>
            <w:tcW w:w="4820" w:type="dxa"/>
            <w:vMerge w:val="restart"/>
            <w:shd w:val="clear" w:color="auto" w:fill="DEEAF6" w:themeFill="accent5" w:themeFillTint="33"/>
          </w:tcPr>
          <w:p w14:paraId="47756536" w14:textId="6C71FC65" w:rsidR="002F312F" w:rsidRPr="003E3B92" w:rsidRDefault="002F312F" w:rsidP="003E3B92">
            <w:pPr>
              <w:spacing w:after="40"/>
              <w:rPr>
                <w:rFonts w:ascii="Arial" w:hAnsi="Arial" w:cs="Arial"/>
                <w:sz w:val="20"/>
                <w:szCs w:val="20"/>
              </w:rPr>
            </w:pPr>
          </w:p>
        </w:tc>
      </w:tr>
      <w:tr w:rsidR="002F312F" w14:paraId="1C1563E2" w14:textId="77777777" w:rsidTr="00270D47">
        <w:tc>
          <w:tcPr>
            <w:tcW w:w="2718" w:type="dxa"/>
            <w:vMerge/>
            <w:shd w:val="clear" w:color="auto" w:fill="FFD966" w:themeFill="accent4" w:themeFillTint="99"/>
          </w:tcPr>
          <w:p w14:paraId="5B9707D2" w14:textId="77777777" w:rsidR="002F312F" w:rsidRPr="00E616FB" w:rsidRDefault="002F312F" w:rsidP="00690FE5">
            <w:pPr>
              <w:rPr>
                <w:rFonts w:ascii="Arial" w:hAnsi="Arial" w:cs="Arial"/>
                <w:sz w:val="20"/>
                <w:szCs w:val="20"/>
              </w:rPr>
            </w:pPr>
          </w:p>
        </w:tc>
        <w:tc>
          <w:tcPr>
            <w:tcW w:w="2567" w:type="dxa"/>
            <w:shd w:val="clear" w:color="auto" w:fill="E2EFD9" w:themeFill="accent6" w:themeFillTint="33"/>
          </w:tcPr>
          <w:p w14:paraId="4C13EE5C" w14:textId="3E9292E4" w:rsidR="002F312F" w:rsidRPr="0045732A" w:rsidRDefault="002F312F" w:rsidP="00690FE5">
            <w:pPr>
              <w:spacing w:before="60" w:after="60"/>
              <w:jc w:val="center"/>
              <w:rPr>
                <w:rFonts w:ascii="Arial" w:hAnsi="Arial" w:cs="Arial"/>
                <w:b/>
                <w:bCs/>
                <w:sz w:val="4"/>
                <w:szCs w:val="4"/>
              </w:rPr>
            </w:pPr>
            <w:r w:rsidRPr="0045732A">
              <w:rPr>
                <w:rFonts w:ascii="Arial" w:hAnsi="Arial" w:cs="Arial"/>
                <w:b/>
                <w:bCs/>
                <w:sz w:val="18"/>
                <w:szCs w:val="18"/>
              </w:rPr>
              <w:t>Certificating body-supplied training outcomes</w:t>
            </w:r>
          </w:p>
        </w:tc>
        <w:tc>
          <w:tcPr>
            <w:tcW w:w="4638" w:type="dxa"/>
            <w:shd w:val="clear" w:color="auto" w:fill="E2EFD9" w:themeFill="accent6" w:themeFillTint="33"/>
          </w:tcPr>
          <w:p w14:paraId="33AC2EEB" w14:textId="5287C4C8" w:rsidR="002F312F" w:rsidRDefault="002F312F" w:rsidP="00690FE5">
            <w:pPr>
              <w:spacing w:before="60" w:after="60"/>
              <w:rPr>
                <w:rFonts w:ascii="Arial" w:hAnsi="Arial" w:cs="Arial"/>
                <w:sz w:val="18"/>
                <w:szCs w:val="18"/>
              </w:rPr>
            </w:pPr>
            <w:r>
              <w:rPr>
                <w:rFonts w:ascii="Arial" w:hAnsi="Arial" w:cs="Arial"/>
                <w:sz w:val="18"/>
                <w:szCs w:val="18"/>
              </w:rPr>
              <w:t>To be derived and constructed from all listed reference material in standards and includes health and safety elements specific to the sector and machine type</w:t>
            </w:r>
          </w:p>
        </w:tc>
        <w:tc>
          <w:tcPr>
            <w:tcW w:w="4820" w:type="dxa"/>
            <w:vMerge/>
            <w:shd w:val="clear" w:color="auto" w:fill="E2EFD9" w:themeFill="accent6" w:themeFillTint="33"/>
          </w:tcPr>
          <w:p w14:paraId="6F90ABA2" w14:textId="77777777" w:rsidR="002F312F" w:rsidRPr="003E3B92" w:rsidRDefault="002F312F" w:rsidP="003E3B92">
            <w:pPr>
              <w:spacing w:after="40"/>
              <w:rPr>
                <w:rFonts w:ascii="Arial" w:hAnsi="Arial" w:cs="Arial"/>
                <w:sz w:val="20"/>
                <w:szCs w:val="20"/>
              </w:rPr>
            </w:pPr>
          </w:p>
        </w:tc>
      </w:tr>
      <w:tr w:rsidR="002F312F" w14:paraId="20F1E5B6" w14:textId="77777777" w:rsidTr="00270D47">
        <w:tc>
          <w:tcPr>
            <w:tcW w:w="2718" w:type="dxa"/>
            <w:vMerge/>
            <w:shd w:val="clear" w:color="auto" w:fill="FFD966" w:themeFill="accent4" w:themeFillTint="99"/>
          </w:tcPr>
          <w:p w14:paraId="01C1DADB" w14:textId="77777777" w:rsidR="002F312F" w:rsidRPr="00E616FB" w:rsidRDefault="002F312F" w:rsidP="00690FE5">
            <w:pPr>
              <w:rPr>
                <w:rFonts w:ascii="Arial" w:hAnsi="Arial" w:cs="Arial"/>
                <w:sz w:val="20"/>
                <w:szCs w:val="20"/>
              </w:rPr>
            </w:pPr>
          </w:p>
        </w:tc>
        <w:tc>
          <w:tcPr>
            <w:tcW w:w="2567" w:type="dxa"/>
            <w:shd w:val="clear" w:color="auto" w:fill="FBE4D5" w:themeFill="accent2" w:themeFillTint="33"/>
          </w:tcPr>
          <w:p w14:paraId="74973FB0" w14:textId="77777777" w:rsidR="002F312F" w:rsidRPr="0045732A" w:rsidRDefault="002F312F" w:rsidP="00690FE5">
            <w:pPr>
              <w:spacing w:before="60" w:after="60"/>
              <w:jc w:val="center"/>
              <w:rPr>
                <w:rFonts w:ascii="Arial" w:hAnsi="Arial" w:cs="Arial"/>
                <w:b/>
                <w:bCs/>
                <w:sz w:val="4"/>
                <w:szCs w:val="4"/>
              </w:rPr>
            </w:pPr>
          </w:p>
          <w:p w14:paraId="04F5C486" w14:textId="44FD1798"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Regulatory and official guidance derived</w:t>
            </w:r>
          </w:p>
        </w:tc>
        <w:tc>
          <w:tcPr>
            <w:tcW w:w="4638" w:type="dxa"/>
            <w:shd w:val="clear" w:color="auto" w:fill="FBE4D5" w:themeFill="accent2" w:themeFillTint="33"/>
          </w:tcPr>
          <w:p w14:paraId="63810EAA" w14:textId="3A880060" w:rsidR="002F312F" w:rsidRPr="00010A97" w:rsidRDefault="002F312F" w:rsidP="00690FE5">
            <w:pPr>
              <w:spacing w:before="60" w:after="60"/>
              <w:rPr>
                <w:rFonts w:ascii="Arial" w:hAnsi="Arial" w:cs="Arial"/>
                <w:sz w:val="18"/>
                <w:szCs w:val="18"/>
              </w:rPr>
            </w:pPr>
            <w:r>
              <w:rPr>
                <w:rFonts w:ascii="Arial" w:hAnsi="Arial" w:cs="Arial"/>
                <w:sz w:val="18"/>
                <w:szCs w:val="18"/>
              </w:rPr>
              <w:t>Includes codes of practice, regulatory body guidance material with emphasis on compliance with H &amp; S requirements</w:t>
            </w:r>
          </w:p>
        </w:tc>
        <w:tc>
          <w:tcPr>
            <w:tcW w:w="4820" w:type="dxa"/>
            <w:vMerge/>
            <w:shd w:val="clear" w:color="auto" w:fill="FBE4D5" w:themeFill="accent2" w:themeFillTint="33"/>
          </w:tcPr>
          <w:p w14:paraId="691C7340" w14:textId="0B60F2A3" w:rsidR="002F312F" w:rsidRPr="003E3B92" w:rsidRDefault="002F312F" w:rsidP="003E3B92">
            <w:pPr>
              <w:spacing w:after="40"/>
              <w:rPr>
                <w:rFonts w:ascii="Arial" w:hAnsi="Arial" w:cs="Arial"/>
                <w:sz w:val="20"/>
                <w:szCs w:val="20"/>
              </w:rPr>
            </w:pPr>
          </w:p>
        </w:tc>
      </w:tr>
      <w:tr w:rsidR="002F312F" w14:paraId="6D9A6C1F" w14:textId="77777777" w:rsidTr="00270D47">
        <w:tc>
          <w:tcPr>
            <w:tcW w:w="2718" w:type="dxa"/>
            <w:vMerge/>
            <w:shd w:val="clear" w:color="auto" w:fill="FFD966" w:themeFill="accent4" w:themeFillTint="99"/>
          </w:tcPr>
          <w:p w14:paraId="76D193FE" w14:textId="77777777" w:rsidR="002F312F" w:rsidRPr="00E616FB" w:rsidRDefault="002F312F" w:rsidP="00690FE5">
            <w:pPr>
              <w:rPr>
                <w:rFonts w:ascii="Arial" w:hAnsi="Arial" w:cs="Arial"/>
                <w:sz w:val="20"/>
                <w:szCs w:val="20"/>
              </w:rPr>
            </w:pPr>
          </w:p>
        </w:tc>
        <w:tc>
          <w:tcPr>
            <w:tcW w:w="2567" w:type="dxa"/>
            <w:shd w:val="clear" w:color="auto" w:fill="D9E2F3" w:themeFill="accent1" w:themeFillTint="33"/>
          </w:tcPr>
          <w:p w14:paraId="52D1AF36" w14:textId="77777777" w:rsidR="002F312F" w:rsidRDefault="002F312F" w:rsidP="00690FE5">
            <w:pPr>
              <w:spacing w:before="60" w:after="60"/>
              <w:jc w:val="center"/>
              <w:rPr>
                <w:rFonts w:ascii="Arial" w:hAnsi="Arial" w:cs="Arial"/>
                <w:b/>
                <w:bCs/>
                <w:sz w:val="18"/>
                <w:szCs w:val="18"/>
              </w:rPr>
            </w:pPr>
          </w:p>
          <w:p w14:paraId="612775FA" w14:textId="7C473538"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Industry-derived good practice</w:t>
            </w:r>
          </w:p>
        </w:tc>
        <w:tc>
          <w:tcPr>
            <w:tcW w:w="4638" w:type="dxa"/>
            <w:shd w:val="clear" w:color="auto" w:fill="D9E2F3" w:themeFill="accent1" w:themeFillTint="33"/>
          </w:tcPr>
          <w:p w14:paraId="41E5D7A7" w14:textId="37C94BBB" w:rsidR="002F312F" w:rsidRPr="00010A97" w:rsidRDefault="002F312F" w:rsidP="00690FE5">
            <w:pPr>
              <w:spacing w:before="60" w:after="60"/>
              <w:rPr>
                <w:rFonts w:ascii="Arial" w:hAnsi="Arial" w:cs="Arial"/>
                <w:sz w:val="18"/>
                <w:szCs w:val="18"/>
              </w:rPr>
            </w:pPr>
            <w:r>
              <w:rPr>
                <w:rFonts w:ascii="Arial" w:hAnsi="Arial" w:cs="Arial"/>
                <w:sz w:val="18"/>
                <w:szCs w:val="18"/>
              </w:rPr>
              <w:t>(CPA) Plant Safety Group safe use documents, CPA Special Interest Group documents, other specialist areas e.g. piling, demolition, lifting/transportation, planning, supervision</w:t>
            </w:r>
          </w:p>
        </w:tc>
        <w:tc>
          <w:tcPr>
            <w:tcW w:w="4820" w:type="dxa"/>
            <w:vMerge/>
            <w:shd w:val="clear" w:color="auto" w:fill="D9E2F3" w:themeFill="accent1" w:themeFillTint="33"/>
          </w:tcPr>
          <w:p w14:paraId="298F07B9" w14:textId="214920B9" w:rsidR="002F312F" w:rsidRPr="003E3B92" w:rsidRDefault="002F312F" w:rsidP="003E3B92">
            <w:pPr>
              <w:spacing w:after="40"/>
              <w:rPr>
                <w:rFonts w:ascii="Arial" w:hAnsi="Arial" w:cs="Arial"/>
                <w:sz w:val="20"/>
                <w:szCs w:val="20"/>
              </w:rPr>
            </w:pPr>
          </w:p>
        </w:tc>
      </w:tr>
      <w:tr w:rsidR="002F312F" w14:paraId="329F984B" w14:textId="77777777" w:rsidTr="00270D47">
        <w:tc>
          <w:tcPr>
            <w:tcW w:w="2718" w:type="dxa"/>
            <w:vMerge/>
            <w:shd w:val="clear" w:color="auto" w:fill="FFD966" w:themeFill="accent4" w:themeFillTint="99"/>
          </w:tcPr>
          <w:p w14:paraId="6D25C998" w14:textId="77777777" w:rsidR="002F312F" w:rsidRPr="00E616FB" w:rsidRDefault="002F312F" w:rsidP="00690FE5">
            <w:pPr>
              <w:rPr>
                <w:rFonts w:ascii="Arial" w:hAnsi="Arial" w:cs="Arial"/>
                <w:sz w:val="20"/>
                <w:szCs w:val="20"/>
              </w:rPr>
            </w:pPr>
          </w:p>
        </w:tc>
        <w:tc>
          <w:tcPr>
            <w:tcW w:w="2567" w:type="dxa"/>
            <w:shd w:val="clear" w:color="auto" w:fill="DBDBDB" w:themeFill="accent3" w:themeFillTint="66"/>
          </w:tcPr>
          <w:p w14:paraId="5DB3C78D" w14:textId="1B2EC832"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BS</w:t>
            </w:r>
            <w:r w:rsidR="00857B7B">
              <w:rPr>
                <w:rFonts w:ascii="Arial" w:hAnsi="Arial" w:cs="Arial"/>
                <w:b/>
                <w:bCs/>
                <w:sz w:val="18"/>
                <w:szCs w:val="18"/>
              </w:rPr>
              <w:t>I/ISO</w:t>
            </w:r>
            <w:r w:rsidRPr="0045732A">
              <w:rPr>
                <w:rFonts w:ascii="Arial" w:hAnsi="Arial" w:cs="Arial"/>
                <w:b/>
                <w:bCs/>
                <w:sz w:val="18"/>
                <w:szCs w:val="18"/>
              </w:rPr>
              <w:t xml:space="preserve"> guidance</w:t>
            </w:r>
          </w:p>
        </w:tc>
        <w:tc>
          <w:tcPr>
            <w:tcW w:w="4638" w:type="dxa"/>
            <w:shd w:val="clear" w:color="auto" w:fill="DBDBDB" w:themeFill="accent3" w:themeFillTint="66"/>
          </w:tcPr>
          <w:p w14:paraId="54FB4576" w14:textId="552F13CD" w:rsidR="002F312F" w:rsidRPr="00010A97" w:rsidRDefault="002F312F" w:rsidP="00690FE5">
            <w:pPr>
              <w:spacing w:before="60" w:after="60"/>
              <w:rPr>
                <w:rFonts w:ascii="Arial" w:hAnsi="Arial" w:cs="Arial"/>
                <w:sz w:val="18"/>
                <w:szCs w:val="18"/>
              </w:rPr>
            </w:pPr>
            <w:r>
              <w:rPr>
                <w:rFonts w:ascii="Arial" w:hAnsi="Arial" w:cs="Arial"/>
                <w:sz w:val="18"/>
                <w:szCs w:val="18"/>
              </w:rPr>
              <w:t>Relevant to standards that encompass safe operation and training requirements</w:t>
            </w:r>
          </w:p>
        </w:tc>
        <w:tc>
          <w:tcPr>
            <w:tcW w:w="4820" w:type="dxa"/>
            <w:vMerge/>
            <w:shd w:val="clear" w:color="auto" w:fill="DBDBDB" w:themeFill="accent3" w:themeFillTint="66"/>
          </w:tcPr>
          <w:p w14:paraId="46A4A685" w14:textId="0D7913F4" w:rsidR="002F312F" w:rsidRPr="003E3B92" w:rsidRDefault="002F312F" w:rsidP="003E3B92">
            <w:pPr>
              <w:spacing w:after="40"/>
              <w:rPr>
                <w:rFonts w:ascii="Arial" w:hAnsi="Arial" w:cs="Arial"/>
                <w:sz w:val="20"/>
                <w:szCs w:val="20"/>
              </w:rPr>
            </w:pPr>
          </w:p>
        </w:tc>
      </w:tr>
      <w:tr w:rsidR="002F312F" w14:paraId="2C0F17AD" w14:textId="77777777" w:rsidTr="00270D47">
        <w:tc>
          <w:tcPr>
            <w:tcW w:w="2718" w:type="dxa"/>
            <w:vMerge/>
            <w:shd w:val="clear" w:color="auto" w:fill="FFD966" w:themeFill="accent4" w:themeFillTint="99"/>
          </w:tcPr>
          <w:p w14:paraId="4C83F072" w14:textId="77777777" w:rsidR="002F312F" w:rsidRPr="00E616FB" w:rsidRDefault="002F312F" w:rsidP="00690FE5">
            <w:pPr>
              <w:rPr>
                <w:rFonts w:ascii="Arial" w:hAnsi="Arial" w:cs="Arial"/>
                <w:sz w:val="20"/>
                <w:szCs w:val="20"/>
              </w:rPr>
            </w:pPr>
          </w:p>
        </w:tc>
        <w:tc>
          <w:tcPr>
            <w:tcW w:w="2567" w:type="dxa"/>
            <w:shd w:val="clear" w:color="auto" w:fill="FFF2CC" w:themeFill="accent4" w:themeFillTint="33"/>
          </w:tcPr>
          <w:p w14:paraId="7CAC2971" w14:textId="0C126548"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ITB-issued training standards</w:t>
            </w:r>
          </w:p>
        </w:tc>
        <w:tc>
          <w:tcPr>
            <w:tcW w:w="4638" w:type="dxa"/>
            <w:shd w:val="clear" w:color="auto" w:fill="FFF2CC" w:themeFill="accent4" w:themeFillTint="33"/>
          </w:tcPr>
          <w:p w14:paraId="73BEC0B2" w14:textId="1DA62A42" w:rsidR="002F312F" w:rsidRPr="00010A97" w:rsidRDefault="002F312F" w:rsidP="00690FE5">
            <w:pPr>
              <w:spacing w:before="60" w:after="60"/>
              <w:rPr>
                <w:rFonts w:ascii="Arial" w:hAnsi="Arial" w:cs="Arial"/>
                <w:sz w:val="18"/>
                <w:szCs w:val="18"/>
              </w:rPr>
            </w:pPr>
            <w:r>
              <w:rPr>
                <w:rFonts w:ascii="Arial" w:hAnsi="Arial" w:cs="Arial"/>
                <w:sz w:val="18"/>
                <w:szCs w:val="18"/>
              </w:rPr>
              <w:t>Adoption of content of training standards specific to each item of plant</w:t>
            </w:r>
          </w:p>
        </w:tc>
        <w:tc>
          <w:tcPr>
            <w:tcW w:w="4820" w:type="dxa"/>
            <w:vMerge/>
            <w:shd w:val="clear" w:color="auto" w:fill="FFF2CC" w:themeFill="accent4" w:themeFillTint="33"/>
          </w:tcPr>
          <w:p w14:paraId="77F35530" w14:textId="78FF3AB3" w:rsidR="002F312F" w:rsidRPr="003E3B92" w:rsidRDefault="002F312F" w:rsidP="003E3B92">
            <w:pPr>
              <w:spacing w:after="40"/>
              <w:rPr>
                <w:rFonts w:ascii="Arial" w:hAnsi="Arial" w:cs="Arial"/>
                <w:sz w:val="20"/>
                <w:szCs w:val="20"/>
              </w:rPr>
            </w:pPr>
          </w:p>
        </w:tc>
      </w:tr>
      <w:tr w:rsidR="002F312F" w14:paraId="78CC321B" w14:textId="77777777" w:rsidTr="00270D47">
        <w:tc>
          <w:tcPr>
            <w:tcW w:w="2718" w:type="dxa"/>
            <w:vMerge/>
            <w:shd w:val="clear" w:color="auto" w:fill="FFD966" w:themeFill="accent4" w:themeFillTint="99"/>
          </w:tcPr>
          <w:p w14:paraId="30A45102" w14:textId="77777777" w:rsidR="002F312F" w:rsidRPr="00E616FB" w:rsidRDefault="002F312F" w:rsidP="00690FE5">
            <w:pPr>
              <w:rPr>
                <w:rFonts w:ascii="Arial" w:hAnsi="Arial" w:cs="Arial"/>
                <w:sz w:val="20"/>
                <w:szCs w:val="20"/>
              </w:rPr>
            </w:pPr>
          </w:p>
        </w:tc>
        <w:tc>
          <w:tcPr>
            <w:tcW w:w="2567" w:type="dxa"/>
            <w:shd w:val="clear" w:color="auto" w:fill="E2EFD9" w:themeFill="accent6" w:themeFillTint="33"/>
          </w:tcPr>
          <w:p w14:paraId="6FD8AF34" w14:textId="77777777" w:rsidR="002F312F" w:rsidRPr="0045732A" w:rsidRDefault="002F312F" w:rsidP="00690FE5">
            <w:pPr>
              <w:spacing w:before="60" w:after="60"/>
              <w:jc w:val="center"/>
              <w:rPr>
                <w:rFonts w:ascii="Arial" w:hAnsi="Arial" w:cs="Arial"/>
                <w:b/>
                <w:bCs/>
                <w:sz w:val="4"/>
                <w:szCs w:val="4"/>
              </w:rPr>
            </w:pPr>
          </w:p>
          <w:p w14:paraId="2AC47991" w14:textId="3C7EECA0"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Manufacturer-derived requirements</w:t>
            </w:r>
          </w:p>
        </w:tc>
        <w:tc>
          <w:tcPr>
            <w:tcW w:w="4638" w:type="dxa"/>
            <w:shd w:val="clear" w:color="auto" w:fill="E2EFD9" w:themeFill="accent6" w:themeFillTint="33"/>
          </w:tcPr>
          <w:p w14:paraId="4E788039" w14:textId="32F745CA" w:rsidR="002F312F" w:rsidRPr="00010A97" w:rsidRDefault="002F312F" w:rsidP="00690FE5">
            <w:pPr>
              <w:spacing w:before="60" w:after="60"/>
              <w:rPr>
                <w:rFonts w:ascii="Arial" w:hAnsi="Arial" w:cs="Arial"/>
                <w:sz w:val="18"/>
                <w:szCs w:val="18"/>
              </w:rPr>
            </w:pPr>
            <w:r>
              <w:rPr>
                <w:rFonts w:ascii="Arial" w:hAnsi="Arial" w:cs="Arial"/>
                <w:sz w:val="18"/>
                <w:szCs w:val="18"/>
              </w:rPr>
              <w:t>Information contained within Operator’s Manuals, other manufacturer-derived operational information</w:t>
            </w:r>
          </w:p>
        </w:tc>
        <w:tc>
          <w:tcPr>
            <w:tcW w:w="4820" w:type="dxa"/>
            <w:vMerge/>
            <w:shd w:val="clear" w:color="auto" w:fill="E2EFD9" w:themeFill="accent6" w:themeFillTint="33"/>
          </w:tcPr>
          <w:p w14:paraId="7FDBEEA8" w14:textId="727BD4AB" w:rsidR="002F312F" w:rsidRPr="003E3B92" w:rsidRDefault="002F312F" w:rsidP="003E3B92">
            <w:pPr>
              <w:spacing w:after="40"/>
              <w:rPr>
                <w:rFonts w:ascii="Arial" w:hAnsi="Arial" w:cs="Arial"/>
                <w:sz w:val="20"/>
                <w:szCs w:val="20"/>
              </w:rPr>
            </w:pPr>
          </w:p>
        </w:tc>
      </w:tr>
      <w:tr w:rsidR="002F312F" w14:paraId="1A248856" w14:textId="77777777" w:rsidTr="00270D47">
        <w:tc>
          <w:tcPr>
            <w:tcW w:w="2718" w:type="dxa"/>
            <w:vMerge/>
            <w:shd w:val="clear" w:color="auto" w:fill="FFD966" w:themeFill="accent4" w:themeFillTint="99"/>
          </w:tcPr>
          <w:p w14:paraId="2FE66E36" w14:textId="77777777" w:rsidR="002F312F" w:rsidRPr="00E616FB" w:rsidRDefault="002F312F" w:rsidP="00690FE5">
            <w:pPr>
              <w:rPr>
                <w:rFonts w:ascii="Arial" w:hAnsi="Arial" w:cs="Arial"/>
                <w:sz w:val="20"/>
                <w:szCs w:val="20"/>
              </w:rPr>
            </w:pPr>
          </w:p>
        </w:tc>
        <w:tc>
          <w:tcPr>
            <w:tcW w:w="2567" w:type="dxa"/>
            <w:shd w:val="clear" w:color="auto" w:fill="D9E2F3" w:themeFill="accent1" w:themeFillTint="33"/>
          </w:tcPr>
          <w:p w14:paraId="361EDB18" w14:textId="1EE293CD" w:rsidR="002F312F" w:rsidRPr="001A1E93" w:rsidRDefault="002F312F" w:rsidP="00690FE5">
            <w:pPr>
              <w:spacing w:before="60" w:after="60"/>
              <w:jc w:val="center"/>
              <w:rPr>
                <w:rFonts w:ascii="Arial" w:hAnsi="Arial" w:cs="Arial"/>
                <w:b/>
                <w:bCs/>
                <w:sz w:val="18"/>
                <w:szCs w:val="18"/>
              </w:rPr>
            </w:pPr>
            <w:r>
              <w:rPr>
                <w:rFonts w:ascii="Arial" w:hAnsi="Arial" w:cs="Arial"/>
                <w:b/>
                <w:bCs/>
                <w:sz w:val="18"/>
                <w:szCs w:val="18"/>
              </w:rPr>
              <w:t>Assessment Strategy</w:t>
            </w:r>
          </w:p>
        </w:tc>
        <w:tc>
          <w:tcPr>
            <w:tcW w:w="4638" w:type="dxa"/>
            <w:shd w:val="clear" w:color="auto" w:fill="D9E2F3" w:themeFill="accent1" w:themeFillTint="33"/>
          </w:tcPr>
          <w:p w14:paraId="58C7FA83" w14:textId="64FC5317" w:rsidR="002F312F" w:rsidRDefault="002F312F" w:rsidP="00690FE5">
            <w:pPr>
              <w:spacing w:before="60" w:after="60"/>
              <w:rPr>
                <w:rFonts w:ascii="Arial" w:hAnsi="Arial" w:cs="Arial"/>
                <w:sz w:val="18"/>
                <w:szCs w:val="18"/>
              </w:rPr>
            </w:pPr>
            <w:proofErr w:type="spellStart"/>
            <w:r>
              <w:rPr>
                <w:rFonts w:ascii="Arial" w:hAnsi="Arial" w:cs="Arial"/>
                <w:sz w:val="18"/>
                <w:szCs w:val="18"/>
              </w:rPr>
              <w:t>ConstructionSkills</w:t>
            </w:r>
            <w:proofErr w:type="spellEnd"/>
            <w:r>
              <w:rPr>
                <w:rFonts w:ascii="Arial" w:hAnsi="Arial" w:cs="Arial"/>
                <w:sz w:val="18"/>
                <w:szCs w:val="18"/>
              </w:rPr>
              <w:t xml:space="preserve"> Consolidated Assessment Strategy – Plant Operations</w:t>
            </w:r>
          </w:p>
        </w:tc>
        <w:tc>
          <w:tcPr>
            <w:tcW w:w="4820" w:type="dxa"/>
            <w:vMerge/>
            <w:shd w:val="clear" w:color="auto" w:fill="D9E2F3" w:themeFill="accent1" w:themeFillTint="33"/>
          </w:tcPr>
          <w:p w14:paraId="0AE268C8" w14:textId="139A96D7" w:rsidR="002F312F" w:rsidRPr="003E3B92" w:rsidRDefault="002F312F" w:rsidP="003E3B92">
            <w:pPr>
              <w:spacing w:after="40"/>
              <w:rPr>
                <w:rFonts w:ascii="Arial" w:hAnsi="Arial" w:cs="Arial"/>
                <w:sz w:val="20"/>
                <w:szCs w:val="20"/>
              </w:rPr>
            </w:pPr>
          </w:p>
        </w:tc>
      </w:tr>
      <w:tr w:rsidR="002F312F" w14:paraId="6E10BD89" w14:textId="77777777" w:rsidTr="00270D47">
        <w:tc>
          <w:tcPr>
            <w:tcW w:w="2718" w:type="dxa"/>
            <w:vMerge/>
            <w:shd w:val="clear" w:color="auto" w:fill="FFD966" w:themeFill="accent4" w:themeFillTint="99"/>
          </w:tcPr>
          <w:p w14:paraId="4D6155F3" w14:textId="77777777" w:rsidR="002F312F" w:rsidRPr="00E616FB" w:rsidRDefault="002F312F" w:rsidP="00690FE5">
            <w:pPr>
              <w:rPr>
                <w:rFonts w:ascii="Arial" w:hAnsi="Arial" w:cs="Arial"/>
                <w:sz w:val="20"/>
                <w:szCs w:val="20"/>
              </w:rPr>
            </w:pPr>
          </w:p>
        </w:tc>
        <w:tc>
          <w:tcPr>
            <w:tcW w:w="2567" w:type="dxa"/>
            <w:shd w:val="clear" w:color="auto" w:fill="FBE4D5" w:themeFill="accent2" w:themeFillTint="33"/>
          </w:tcPr>
          <w:p w14:paraId="2A2B3407" w14:textId="06F45D73" w:rsidR="002F312F" w:rsidRDefault="002F312F" w:rsidP="00690FE5">
            <w:pPr>
              <w:spacing w:before="60" w:after="60"/>
              <w:jc w:val="center"/>
              <w:rPr>
                <w:rFonts w:ascii="Arial" w:hAnsi="Arial" w:cs="Arial"/>
                <w:b/>
                <w:bCs/>
                <w:sz w:val="18"/>
                <w:szCs w:val="18"/>
              </w:rPr>
            </w:pPr>
            <w:r>
              <w:rPr>
                <w:rFonts w:ascii="Arial" w:hAnsi="Arial" w:cs="Arial"/>
                <w:b/>
                <w:bCs/>
                <w:sz w:val="18"/>
                <w:szCs w:val="18"/>
              </w:rPr>
              <w:t>Industry Initiatives</w:t>
            </w:r>
          </w:p>
        </w:tc>
        <w:tc>
          <w:tcPr>
            <w:tcW w:w="4638" w:type="dxa"/>
            <w:shd w:val="clear" w:color="auto" w:fill="FBE4D5" w:themeFill="accent2" w:themeFillTint="33"/>
          </w:tcPr>
          <w:p w14:paraId="5677C7D5" w14:textId="35ACCCB5" w:rsidR="002F312F" w:rsidRDefault="002F312F" w:rsidP="00690FE5">
            <w:pPr>
              <w:spacing w:before="60" w:after="60"/>
              <w:rPr>
                <w:rFonts w:ascii="Arial" w:hAnsi="Arial" w:cs="Arial"/>
                <w:sz w:val="18"/>
                <w:szCs w:val="18"/>
              </w:rPr>
            </w:pPr>
            <w:r>
              <w:rPr>
                <w:rFonts w:ascii="Arial" w:hAnsi="Arial" w:cs="Arial"/>
                <w:sz w:val="18"/>
                <w:szCs w:val="18"/>
              </w:rPr>
              <w:t>Health, Safety and Welfare culture, attitudes and behaviours, roles and responsibilities, future skills/additional learning e.g. Eco-operating/Net zero-carbon compliance, machine control etc.</w:t>
            </w:r>
          </w:p>
        </w:tc>
        <w:tc>
          <w:tcPr>
            <w:tcW w:w="4820" w:type="dxa"/>
            <w:vMerge/>
            <w:shd w:val="clear" w:color="auto" w:fill="FBE4D5" w:themeFill="accent2" w:themeFillTint="33"/>
          </w:tcPr>
          <w:p w14:paraId="4C3A27AC" w14:textId="2C996D2E" w:rsidR="002F312F" w:rsidRPr="003E3B92" w:rsidRDefault="002F312F" w:rsidP="003E3B92">
            <w:pPr>
              <w:spacing w:after="40"/>
              <w:rPr>
                <w:rFonts w:ascii="Arial" w:hAnsi="Arial" w:cs="Arial"/>
                <w:sz w:val="20"/>
                <w:szCs w:val="20"/>
              </w:rPr>
            </w:pPr>
          </w:p>
        </w:tc>
      </w:tr>
      <w:tr w:rsidR="00690FE5" w14:paraId="1A20A1A8" w14:textId="77777777" w:rsidTr="00270D47">
        <w:trPr>
          <w:trHeight w:val="1275"/>
        </w:trPr>
        <w:tc>
          <w:tcPr>
            <w:tcW w:w="2718" w:type="dxa"/>
            <w:vMerge w:val="restart"/>
            <w:shd w:val="clear" w:color="auto" w:fill="C5E0B3" w:themeFill="accent6" w:themeFillTint="66"/>
          </w:tcPr>
          <w:p w14:paraId="460D2456" w14:textId="77777777" w:rsidR="00690FE5" w:rsidRDefault="00690FE5" w:rsidP="00690FE5">
            <w:pPr>
              <w:jc w:val="center"/>
              <w:rPr>
                <w:rFonts w:ascii="Arial" w:hAnsi="Arial" w:cs="Arial"/>
                <w:b/>
                <w:bCs/>
                <w:sz w:val="20"/>
                <w:szCs w:val="20"/>
              </w:rPr>
            </w:pPr>
          </w:p>
          <w:p w14:paraId="2735554F" w14:textId="388449BA" w:rsidR="00690FE5" w:rsidRPr="00E616FB" w:rsidRDefault="00690FE5" w:rsidP="00690FE5">
            <w:pPr>
              <w:jc w:val="center"/>
              <w:rPr>
                <w:rFonts w:ascii="Arial" w:hAnsi="Arial" w:cs="Arial"/>
                <w:b/>
                <w:bCs/>
                <w:sz w:val="20"/>
                <w:szCs w:val="20"/>
              </w:rPr>
            </w:pPr>
            <w:r w:rsidRPr="00E616FB">
              <w:rPr>
                <w:rFonts w:ascii="Arial" w:hAnsi="Arial" w:cs="Arial"/>
                <w:b/>
                <w:bCs/>
                <w:sz w:val="20"/>
                <w:szCs w:val="20"/>
              </w:rPr>
              <w:t>Training Delivery</w:t>
            </w:r>
          </w:p>
        </w:tc>
        <w:tc>
          <w:tcPr>
            <w:tcW w:w="2567" w:type="dxa"/>
            <w:shd w:val="clear" w:color="auto" w:fill="E2EFD9" w:themeFill="accent6" w:themeFillTint="33"/>
          </w:tcPr>
          <w:p w14:paraId="44168B05" w14:textId="0137C0D3" w:rsidR="00690FE5" w:rsidRDefault="00690FE5" w:rsidP="00690FE5">
            <w:pPr>
              <w:spacing w:before="60" w:after="60"/>
              <w:jc w:val="center"/>
              <w:rPr>
                <w:rFonts w:ascii="Arial" w:hAnsi="Arial" w:cs="Arial"/>
                <w:b/>
                <w:bCs/>
                <w:sz w:val="18"/>
                <w:szCs w:val="18"/>
              </w:rPr>
            </w:pPr>
            <w:r>
              <w:rPr>
                <w:rFonts w:ascii="Arial" w:hAnsi="Arial" w:cs="Arial"/>
                <w:b/>
                <w:bCs/>
                <w:sz w:val="18"/>
                <w:szCs w:val="18"/>
              </w:rPr>
              <w:t>Programmes Management</w:t>
            </w:r>
          </w:p>
        </w:tc>
        <w:tc>
          <w:tcPr>
            <w:tcW w:w="4638" w:type="dxa"/>
            <w:shd w:val="clear" w:color="auto" w:fill="E2EFD9" w:themeFill="accent6" w:themeFillTint="33"/>
          </w:tcPr>
          <w:p w14:paraId="6E0B3C97" w14:textId="77777777" w:rsidR="00690FE5" w:rsidRDefault="00690FE5" w:rsidP="00690FE5">
            <w:pPr>
              <w:spacing w:before="60" w:after="60"/>
              <w:rPr>
                <w:rFonts w:ascii="Arial" w:hAnsi="Arial" w:cs="Arial"/>
                <w:sz w:val="18"/>
                <w:szCs w:val="18"/>
              </w:rPr>
            </w:pPr>
            <w:r>
              <w:rPr>
                <w:rFonts w:ascii="Arial" w:hAnsi="Arial" w:cs="Arial"/>
                <w:sz w:val="18"/>
                <w:szCs w:val="18"/>
              </w:rPr>
              <w:t xml:space="preserve">External transparency of course content/learning outcomes, durations and delivery methodologies </w:t>
            </w:r>
          </w:p>
          <w:p w14:paraId="2FE0180F" w14:textId="51E43924" w:rsidR="00690FE5" w:rsidRDefault="00690FE5" w:rsidP="00690FE5">
            <w:pPr>
              <w:spacing w:before="60" w:after="60"/>
              <w:rPr>
                <w:rFonts w:ascii="Arial" w:hAnsi="Arial" w:cs="Arial"/>
                <w:sz w:val="18"/>
                <w:szCs w:val="18"/>
              </w:rPr>
            </w:pPr>
            <w:r>
              <w:rPr>
                <w:rFonts w:ascii="Arial" w:hAnsi="Arial" w:cs="Arial"/>
                <w:sz w:val="18"/>
                <w:szCs w:val="18"/>
              </w:rPr>
              <w:t>Regular validation of programmes contents for relevancy and changed working methodologies/regulatory changes</w:t>
            </w:r>
          </w:p>
        </w:tc>
        <w:tc>
          <w:tcPr>
            <w:tcW w:w="4820" w:type="dxa"/>
            <w:shd w:val="clear" w:color="auto" w:fill="E2EFD9" w:themeFill="accent6" w:themeFillTint="33"/>
          </w:tcPr>
          <w:p w14:paraId="4307B7BD" w14:textId="14FE4499" w:rsidR="00690FE5" w:rsidRPr="003E3B92" w:rsidRDefault="00690FE5" w:rsidP="003E3B92">
            <w:pPr>
              <w:spacing w:after="40"/>
              <w:rPr>
                <w:rFonts w:ascii="Arial" w:hAnsi="Arial" w:cs="Arial"/>
                <w:sz w:val="20"/>
                <w:szCs w:val="20"/>
              </w:rPr>
            </w:pPr>
          </w:p>
        </w:tc>
      </w:tr>
      <w:tr w:rsidR="00690FE5" w14:paraId="2E374798" w14:textId="77777777" w:rsidTr="00270D47">
        <w:tc>
          <w:tcPr>
            <w:tcW w:w="2718" w:type="dxa"/>
            <w:vMerge/>
            <w:shd w:val="clear" w:color="auto" w:fill="C5E0B3" w:themeFill="accent6" w:themeFillTint="66"/>
          </w:tcPr>
          <w:p w14:paraId="0393196A" w14:textId="77777777" w:rsidR="00690FE5" w:rsidRPr="000F29E6" w:rsidRDefault="00690FE5" w:rsidP="00690FE5">
            <w:pPr>
              <w:jc w:val="center"/>
              <w:rPr>
                <w:rFonts w:ascii="Arial" w:hAnsi="Arial" w:cs="Arial"/>
                <w:b/>
                <w:bCs/>
                <w:sz w:val="18"/>
                <w:szCs w:val="18"/>
              </w:rPr>
            </w:pPr>
          </w:p>
        </w:tc>
        <w:tc>
          <w:tcPr>
            <w:tcW w:w="2567" w:type="dxa"/>
            <w:shd w:val="clear" w:color="auto" w:fill="auto"/>
          </w:tcPr>
          <w:p w14:paraId="3D42ACDB" w14:textId="129D9F13" w:rsidR="00690FE5" w:rsidRDefault="00690FE5" w:rsidP="00690FE5">
            <w:pPr>
              <w:spacing w:before="60" w:after="60"/>
              <w:jc w:val="center"/>
              <w:rPr>
                <w:rFonts w:ascii="Arial" w:hAnsi="Arial" w:cs="Arial"/>
                <w:b/>
                <w:bCs/>
                <w:sz w:val="18"/>
                <w:szCs w:val="18"/>
              </w:rPr>
            </w:pPr>
            <w:r>
              <w:rPr>
                <w:rFonts w:ascii="Arial" w:hAnsi="Arial" w:cs="Arial"/>
                <w:b/>
                <w:bCs/>
                <w:sz w:val="18"/>
                <w:szCs w:val="18"/>
              </w:rPr>
              <w:t>Programming/Duration</w:t>
            </w:r>
          </w:p>
        </w:tc>
        <w:tc>
          <w:tcPr>
            <w:tcW w:w="4638" w:type="dxa"/>
            <w:shd w:val="clear" w:color="auto" w:fill="auto"/>
          </w:tcPr>
          <w:p w14:paraId="43EC517A" w14:textId="34599C3A" w:rsidR="00690FE5" w:rsidRDefault="00690FE5" w:rsidP="00690FE5">
            <w:pPr>
              <w:spacing w:before="60" w:after="60"/>
              <w:rPr>
                <w:rFonts w:ascii="Arial" w:hAnsi="Arial" w:cs="Arial"/>
                <w:sz w:val="18"/>
                <w:szCs w:val="18"/>
              </w:rPr>
            </w:pPr>
            <w:r>
              <w:rPr>
                <w:rFonts w:ascii="Arial" w:hAnsi="Arial" w:cs="Arial"/>
                <w:sz w:val="18"/>
                <w:szCs w:val="18"/>
              </w:rPr>
              <w:t>Evaluation of prior personal relevant elements of competencies mapped against course requirements</w:t>
            </w:r>
          </w:p>
          <w:p w14:paraId="6DFF7516" w14:textId="77777777" w:rsidR="00690FE5" w:rsidRDefault="00690FE5" w:rsidP="00690FE5">
            <w:pPr>
              <w:spacing w:before="60" w:after="60"/>
              <w:rPr>
                <w:rFonts w:ascii="Arial" w:hAnsi="Arial" w:cs="Arial"/>
                <w:sz w:val="18"/>
                <w:szCs w:val="18"/>
              </w:rPr>
            </w:pPr>
            <w:r>
              <w:rPr>
                <w:rFonts w:ascii="Arial" w:hAnsi="Arial" w:cs="Arial"/>
                <w:sz w:val="18"/>
                <w:szCs w:val="18"/>
              </w:rPr>
              <w:t>Verification of course programme for employer/candidate role requirements</w:t>
            </w:r>
          </w:p>
          <w:p w14:paraId="41EE33FC" w14:textId="0D839516" w:rsidR="00690FE5" w:rsidRDefault="00690FE5" w:rsidP="00690FE5">
            <w:pPr>
              <w:spacing w:before="60" w:after="60"/>
              <w:rPr>
                <w:rFonts w:ascii="Arial" w:hAnsi="Arial" w:cs="Arial"/>
                <w:sz w:val="18"/>
                <w:szCs w:val="18"/>
              </w:rPr>
            </w:pPr>
            <w:r>
              <w:rPr>
                <w:rFonts w:ascii="Arial" w:hAnsi="Arial" w:cs="Arial"/>
                <w:sz w:val="18"/>
                <w:szCs w:val="18"/>
              </w:rPr>
              <w:t>Pre-course information and induction requirements</w:t>
            </w:r>
          </w:p>
        </w:tc>
        <w:tc>
          <w:tcPr>
            <w:tcW w:w="4820" w:type="dxa"/>
            <w:shd w:val="clear" w:color="auto" w:fill="auto"/>
          </w:tcPr>
          <w:p w14:paraId="6A4D2FFF" w14:textId="56E46F5C" w:rsidR="00690FE5" w:rsidRPr="003E3B92" w:rsidRDefault="00690FE5" w:rsidP="003E3B92">
            <w:pPr>
              <w:spacing w:after="40"/>
              <w:rPr>
                <w:rFonts w:ascii="Arial" w:hAnsi="Arial" w:cs="Arial"/>
                <w:sz w:val="20"/>
                <w:szCs w:val="20"/>
              </w:rPr>
            </w:pPr>
          </w:p>
        </w:tc>
      </w:tr>
      <w:tr w:rsidR="00690FE5" w14:paraId="7D12B151" w14:textId="77777777" w:rsidTr="00270D47">
        <w:tc>
          <w:tcPr>
            <w:tcW w:w="2718" w:type="dxa"/>
            <w:vMerge/>
            <w:shd w:val="clear" w:color="auto" w:fill="C5E0B3" w:themeFill="accent6" w:themeFillTint="66"/>
          </w:tcPr>
          <w:p w14:paraId="4307D464" w14:textId="1786BDB0" w:rsidR="00690FE5" w:rsidRPr="000F29E6" w:rsidRDefault="00690FE5" w:rsidP="00690FE5">
            <w:pPr>
              <w:jc w:val="center"/>
              <w:rPr>
                <w:rFonts w:ascii="Arial" w:hAnsi="Arial" w:cs="Arial"/>
                <w:b/>
                <w:bCs/>
                <w:sz w:val="18"/>
                <w:szCs w:val="18"/>
              </w:rPr>
            </w:pPr>
          </w:p>
        </w:tc>
        <w:tc>
          <w:tcPr>
            <w:tcW w:w="2567" w:type="dxa"/>
            <w:shd w:val="clear" w:color="auto" w:fill="FBE4D5" w:themeFill="accent2" w:themeFillTint="33"/>
          </w:tcPr>
          <w:p w14:paraId="1E6BE675" w14:textId="4E2C00B6"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Resources (Practical)</w:t>
            </w:r>
          </w:p>
        </w:tc>
        <w:tc>
          <w:tcPr>
            <w:tcW w:w="4638" w:type="dxa"/>
            <w:shd w:val="clear" w:color="auto" w:fill="FBE4D5" w:themeFill="accent2" w:themeFillTint="33"/>
          </w:tcPr>
          <w:p w14:paraId="16E1FE09" w14:textId="79D2C98A" w:rsidR="00690FE5" w:rsidRDefault="00690FE5" w:rsidP="00690FE5">
            <w:pPr>
              <w:spacing w:before="60" w:after="60"/>
              <w:rPr>
                <w:rFonts w:ascii="Arial" w:hAnsi="Arial" w:cs="Arial"/>
                <w:sz w:val="18"/>
                <w:szCs w:val="18"/>
              </w:rPr>
            </w:pPr>
            <w:r>
              <w:rPr>
                <w:rFonts w:ascii="Arial" w:hAnsi="Arial" w:cs="Arial"/>
                <w:sz w:val="18"/>
                <w:szCs w:val="18"/>
              </w:rPr>
              <w:t>Equipment/accessories/tools/consumables need to be relevant to the subject matter/category type, in sufficient quantity for cohort size</w:t>
            </w:r>
          </w:p>
          <w:p w14:paraId="268AAFAA" w14:textId="76EA5CD6" w:rsidR="00690FE5" w:rsidRDefault="00690FE5" w:rsidP="00690FE5">
            <w:pPr>
              <w:spacing w:before="60" w:after="60"/>
              <w:rPr>
                <w:rFonts w:ascii="Arial" w:hAnsi="Arial" w:cs="Arial"/>
                <w:sz w:val="18"/>
                <w:szCs w:val="18"/>
              </w:rPr>
            </w:pPr>
            <w:r>
              <w:rPr>
                <w:rFonts w:ascii="Arial" w:hAnsi="Arial" w:cs="Arial"/>
                <w:sz w:val="18"/>
                <w:szCs w:val="18"/>
              </w:rPr>
              <w:t>Requisite equipment/accessories/tools etc. safe, good working order, maintained and inspected, in compliance with regulations</w:t>
            </w:r>
          </w:p>
          <w:p w14:paraId="2C74E016" w14:textId="45DD4677" w:rsidR="00690FE5" w:rsidRDefault="00690FE5" w:rsidP="00690FE5">
            <w:pPr>
              <w:spacing w:before="60" w:after="60"/>
              <w:rPr>
                <w:rFonts w:ascii="Arial" w:hAnsi="Arial" w:cs="Arial"/>
                <w:sz w:val="18"/>
                <w:szCs w:val="18"/>
              </w:rPr>
            </w:pPr>
            <w:r>
              <w:rPr>
                <w:rFonts w:ascii="Arial" w:hAnsi="Arial" w:cs="Arial"/>
                <w:sz w:val="18"/>
                <w:szCs w:val="18"/>
              </w:rPr>
              <w:t>Environment (area/ground/location) safe and suitable for relevant programme</w:t>
            </w:r>
          </w:p>
        </w:tc>
        <w:tc>
          <w:tcPr>
            <w:tcW w:w="4820" w:type="dxa"/>
            <w:shd w:val="clear" w:color="auto" w:fill="FBE4D5" w:themeFill="accent2" w:themeFillTint="33"/>
          </w:tcPr>
          <w:p w14:paraId="1AC56DB5" w14:textId="08340FBD" w:rsidR="00690FE5" w:rsidRPr="003E3B92" w:rsidRDefault="00690FE5" w:rsidP="003E3B92">
            <w:pPr>
              <w:spacing w:after="40"/>
              <w:rPr>
                <w:rFonts w:ascii="Arial" w:hAnsi="Arial" w:cs="Arial"/>
                <w:sz w:val="20"/>
                <w:szCs w:val="20"/>
              </w:rPr>
            </w:pPr>
          </w:p>
        </w:tc>
      </w:tr>
      <w:tr w:rsidR="00690FE5" w14:paraId="3DE94A25" w14:textId="77777777" w:rsidTr="00270D47">
        <w:tc>
          <w:tcPr>
            <w:tcW w:w="2718" w:type="dxa"/>
            <w:vMerge/>
            <w:shd w:val="clear" w:color="auto" w:fill="C5E0B3" w:themeFill="accent6" w:themeFillTint="66"/>
          </w:tcPr>
          <w:p w14:paraId="2FCB50F7" w14:textId="77777777" w:rsidR="00690FE5" w:rsidRPr="000F29E6" w:rsidRDefault="00690FE5" w:rsidP="00690FE5">
            <w:pPr>
              <w:jc w:val="center"/>
              <w:rPr>
                <w:rFonts w:ascii="Arial" w:hAnsi="Arial" w:cs="Arial"/>
                <w:b/>
                <w:bCs/>
                <w:sz w:val="18"/>
                <w:szCs w:val="18"/>
              </w:rPr>
            </w:pPr>
          </w:p>
        </w:tc>
        <w:tc>
          <w:tcPr>
            <w:tcW w:w="2567" w:type="dxa"/>
            <w:shd w:val="clear" w:color="auto" w:fill="auto"/>
          </w:tcPr>
          <w:p w14:paraId="25EDDFC9" w14:textId="637C8845"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Resources (knowledge/understanding)</w:t>
            </w:r>
          </w:p>
        </w:tc>
        <w:tc>
          <w:tcPr>
            <w:tcW w:w="4638" w:type="dxa"/>
            <w:shd w:val="clear" w:color="auto" w:fill="auto"/>
          </w:tcPr>
          <w:p w14:paraId="279B0DC3" w14:textId="77777777" w:rsidR="00690FE5" w:rsidRDefault="00690FE5" w:rsidP="00690FE5">
            <w:pPr>
              <w:spacing w:before="60" w:after="60"/>
              <w:rPr>
                <w:rFonts w:ascii="Arial" w:hAnsi="Arial" w:cs="Arial"/>
                <w:sz w:val="18"/>
                <w:szCs w:val="18"/>
              </w:rPr>
            </w:pPr>
            <w:r>
              <w:rPr>
                <w:rFonts w:ascii="Arial" w:hAnsi="Arial" w:cs="Arial"/>
                <w:sz w:val="18"/>
                <w:szCs w:val="18"/>
              </w:rPr>
              <w:t>Relevancy, sufficiency, emulates current practices, mapped/compliant against current standards (above),</w:t>
            </w:r>
          </w:p>
          <w:p w14:paraId="31AEE382" w14:textId="026BB774" w:rsidR="00690FE5" w:rsidRDefault="00690FE5" w:rsidP="00690FE5">
            <w:pPr>
              <w:spacing w:before="60" w:after="60"/>
              <w:rPr>
                <w:rFonts w:ascii="Arial" w:hAnsi="Arial" w:cs="Arial"/>
                <w:sz w:val="18"/>
                <w:szCs w:val="18"/>
              </w:rPr>
            </w:pPr>
            <w:r>
              <w:rPr>
                <w:rFonts w:ascii="Arial" w:hAnsi="Arial" w:cs="Arial"/>
                <w:sz w:val="18"/>
                <w:szCs w:val="18"/>
              </w:rPr>
              <w:t>Learning/delivery environment that supports effective learning</w:t>
            </w:r>
          </w:p>
        </w:tc>
        <w:tc>
          <w:tcPr>
            <w:tcW w:w="4820" w:type="dxa"/>
            <w:shd w:val="clear" w:color="auto" w:fill="auto"/>
          </w:tcPr>
          <w:p w14:paraId="1D5AC2A1" w14:textId="1FF3BB8C" w:rsidR="00690FE5" w:rsidRPr="003E3B92" w:rsidRDefault="00690FE5" w:rsidP="003E3B92">
            <w:pPr>
              <w:spacing w:after="40"/>
              <w:rPr>
                <w:rFonts w:ascii="Arial" w:hAnsi="Arial" w:cs="Arial"/>
                <w:sz w:val="20"/>
                <w:szCs w:val="20"/>
              </w:rPr>
            </w:pPr>
          </w:p>
        </w:tc>
      </w:tr>
      <w:tr w:rsidR="00690FE5" w14:paraId="35C78951" w14:textId="77777777" w:rsidTr="00270D47">
        <w:tc>
          <w:tcPr>
            <w:tcW w:w="2718" w:type="dxa"/>
            <w:vMerge/>
            <w:shd w:val="clear" w:color="auto" w:fill="C5E0B3" w:themeFill="accent6" w:themeFillTint="66"/>
          </w:tcPr>
          <w:p w14:paraId="42ABC911" w14:textId="77777777" w:rsidR="00690FE5" w:rsidRDefault="00690FE5" w:rsidP="00690FE5">
            <w:pPr>
              <w:rPr>
                <w:rFonts w:ascii="Arial" w:hAnsi="Arial" w:cs="Arial"/>
                <w:sz w:val="18"/>
                <w:szCs w:val="18"/>
              </w:rPr>
            </w:pPr>
          </w:p>
        </w:tc>
        <w:tc>
          <w:tcPr>
            <w:tcW w:w="2567" w:type="dxa"/>
            <w:shd w:val="clear" w:color="auto" w:fill="E2EFD9" w:themeFill="accent6" w:themeFillTint="33"/>
          </w:tcPr>
          <w:p w14:paraId="534D5BBB" w14:textId="02F76CCB" w:rsidR="00690FE5" w:rsidRDefault="00690FE5" w:rsidP="00690FE5">
            <w:pPr>
              <w:spacing w:before="60" w:after="60"/>
              <w:jc w:val="center"/>
              <w:rPr>
                <w:rFonts w:ascii="Arial" w:hAnsi="Arial" w:cs="Arial"/>
                <w:b/>
                <w:bCs/>
                <w:sz w:val="18"/>
                <w:szCs w:val="18"/>
              </w:rPr>
            </w:pPr>
            <w:r>
              <w:rPr>
                <w:rFonts w:ascii="Arial" w:hAnsi="Arial" w:cs="Arial"/>
                <w:b/>
                <w:bCs/>
                <w:sz w:val="18"/>
                <w:szCs w:val="18"/>
              </w:rPr>
              <w:t>Expertise/Delivery</w:t>
            </w:r>
          </w:p>
        </w:tc>
        <w:tc>
          <w:tcPr>
            <w:tcW w:w="4638" w:type="dxa"/>
            <w:shd w:val="clear" w:color="auto" w:fill="E2EFD9" w:themeFill="accent6" w:themeFillTint="33"/>
          </w:tcPr>
          <w:p w14:paraId="59C4E482" w14:textId="633F9C04" w:rsidR="00690FE5" w:rsidRDefault="00690FE5" w:rsidP="00690FE5">
            <w:pPr>
              <w:spacing w:before="60" w:after="60"/>
              <w:rPr>
                <w:rFonts w:ascii="Arial" w:hAnsi="Arial" w:cs="Arial"/>
                <w:sz w:val="18"/>
                <w:szCs w:val="18"/>
              </w:rPr>
            </w:pPr>
            <w:r>
              <w:rPr>
                <w:rFonts w:ascii="Arial" w:hAnsi="Arial" w:cs="Arial"/>
                <w:sz w:val="18"/>
                <w:szCs w:val="18"/>
              </w:rPr>
              <w:t>Delivered by qualified and experienced trainers/instructors, clear and comprehensive programmes of learning, aims/objectives identified for each session, suitable/sufficient timescales of delivery, ongoing assessments of candidates, sufficient quality assurance and CPD programmes for trainer/instructor delivery</w:t>
            </w:r>
          </w:p>
        </w:tc>
        <w:tc>
          <w:tcPr>
            <w:tcW w:w="4820" w:type="dxa"/>
            <w:shd w:val="clear" w:color="auto" w:fill="E2EFD9" w:themeFill="accent6" w:themeFillTint="33"/>
          </w:tcPr>
          <w:p w14:paraId="717F2551" w14:textId="4CDD7152" w:rsidR="00690FE5" w:rsidRPr="003E3B92" w:rsidRDefault="00690FE5" w:rsidP="003E3B92">
            <w:pPr>
              <w:spacing w:after="40"/>
              <w:ind w:left="36"/>
              <w:rPr>
                <w:rFonts w:ascii="Arial" w:hAnsi="Arial" w:cs="Arial"/>
                <w:sz w:val="20"/>
                <w:szCs w:val="20"/>
              </w:rPr>
            </w:pPr>
          </w:p>
        </w:tc>
      </w:tr>
      <w:tr w:rsidR="00690FE5" w14:paraId="29EC4A6B" w14:textId="77777777" w:rsidTr="00270D47">
        <w:tc>
          <w:tcPr>
            <w:tcW w:w="2718" w:type="dxa"/>
            <w:vMerge w:val="restart"/>
            <w:shd w:val="clear" w:color="auto" w:fill="9CC2E5" w:themeFill="accent5" w:themeFillTint="99"/>
          </w:tcPr>
          <w:p w14:paraId="4235EDC9" w14:textId="77777777" w:rsidR="00690FE5" w:rsidRDefault="00690FE5" w:rsidP="00690FE5">
            <w:pPr>
              <w:jc w:val="center"/>
              <w:rPr>
                <w:rFonts w:ascii="Arial" w:hAnsi="Arial" w:cs="Arial"/>
                <w:b/>
                <w:bCs/>
                <w:sz w:val="20"/>
                <w:szCs w:val="20"/>
              </w:rPr>
            </w:pPr>
          </w:p>
          <w:p w14:paraId="7BFAB0CA" w14:textId="77777777" w:rsidR="00690FE5" w:rsidRDefault="00690FE5" w:rsidP="00690FE5">
            <w:pPr>
              <w:jc w:val="center"/>
              <w:rPr>
                <w:rFonts w:ascii="Arial" w:hAnsi="Arial" w:cs="Arial"/>
                <w:b/>
                <w:bCs/>
                <w:sz w:val="20"/>
                <w:szCs w:val="20"/>
              </w:rPr>
            </w:pPr>
          </w:p>
          <w:p w14:paraId="27A54B38" w14:textId="29F01FA4" w:rsidR="00690FE5" w:rsidRPr="00E616FB" w:rsidRDefault="00690FE5" w:rsidP="00690FE5">
            <w:pPr>
              <w:jc w:val="center"/>
              <w:rPr>
                <w:rFonts w:ascii="Arial" w:hAnsi="Arial" w:cs="Arial"/>
                <w:b/>
                <w:bCs/>
                <w:sz w:val="20"/>
                <w:szCs w:val="20"/>
              </w:rPr>
            </w:pPr>
            <w:r w:rsidRPr="00E616FB">
              <w:rPr>
                <w:rFonts w:ascii="Arial" w:hAnsi="Arial" w:cs="Arial"/>
                <w:b/>
                <w:bCs/>
                <w:sz w:val="20"/>
                <w:szCs w:val="20"/>
              </w:rPr>
              <w:t>Assessment Methodologies</w:t>
            </w:r>
          </w:p>
        </w:tc>
        <w:tc>
          <w:tcPr>
            <w:tcW w:w="2567" w:type="dxa"/>
            <w:shd w:val="clear" w:color="auto" w:fill="DEEAF6" w:themeFill="accent5" w:themeFillTint="33"/>
          </w:tcPr>
          <w:p w14:paraId="0B437A6A" w14:textId="6EE3F136" w:rsidR="00690FE5" w:rsidRDefault="00690FE5" w:rsidP="00690FE5">
            <w:pPr>
              <w:spacing w:before="60" w:after="60"/>
              <w:jc w:val="center"/>
              <w:rPr>
                <w:rFonts w:ascii="Arial" w:hAnsi="Arial" w:cs="Arial"/>
                <w:b/>
                <w:bCs/>
                <w:sz w:val="18"/>
                <w:szCs w:val="18"/>
              </w:rPr>
            </w:pPr>
            <w:r>
              <w:rPr>
                <w:rFonts w:ascii="Arial" w:hAnsi="Arial" w:cs="Arial"/>
                <w:b/>
                <w:bCs/>
                <w:sz w:val="18"/>
                <w:szCs w:val="18"/>
              </w:rPr>
              <w:t>Assessment Management</w:t>
            </w:r>
          </w:p>
        </w:tc>
        <w:tc>
          <w:tcPr>
            <w:tcW w:w="4638" w:type="dxa"/>
            <w:shd w:val="clear" w:color="auto" w:fill="DEEAF6" w:themeFill="accent5" w:themeFillTint="33"/>
          </w:tcPr>
          <w:p w14:paraId="36CCE05A" w14:textId="7E63D8DC" w:rsidR="00690FE5" w:rsidRDefault="00690FE5" w:rsidP="00690FE5">
            <w:pPr>
              <w:spacing w:before="60" w:after="60"/>
              <w:rPr>
                <w:rFonts w:ascii="Arial" w:hAnsi="Arial" w:cs="Arial"/>
                <w:sz w:val="18"/>
                <w:szCs w:val="18"/>
              </w:rPr>
            </w:pPr>
            <w:r>
              <w:rPr>
                <w:rFonts w:ascii="Arial" w:hAnsi="Arial" w:cs="Arial"/>
                <w:sz w:val="18"/>
                <w:szCs w:val="18"/>
              </w:rPr>
              <w:t xml:space="preserve">External transparency of assessment content, durations and delivery methodologies </w:t>
            </w:r>
          </w:p>
          <w:p w14:paraId="350B0B44" w14:textId="3ACE8DFA" w:rsidR="00690FE5" w:rsidRDefault="00690FE5" w:rsidP="00690FE5">
            <w:pPr>
              <w:spacing w:before="60" w:after="60"/>
              <w:rPr>
                <w:rFonts w:ascii="Arial" w:hAnsi="Arial" w:cs="Arial"/>
                <w:sz w:val="18"/>
                <w:szCs w:val="18"/>
              </w:rPr>
            </w:pPr>
            <w:r>
              <w:rPr>
                <w:rFonts w:ascii="Arial" w:hAnsi="Arial" w:cs="Arial"/>
                <w:sz w:val="18"/>
                <w:szCs w:val="18"/>
              </w:rPr>
              <w:t>Regular validation of content and methodologies for relevancy and changed working methodologies/regulatory changes etc.</w:t>
            </w:r>
          </w:p>
          <w:p w14:paraId="57F8A33D" w14:textId="77777777" w:rsidR="00690FE5" w:rsidRDefault="00690FE5" w:rsidP="00690FE5">
            <w:pPr>
              <w:spacing w:before="60" w:after="60"/>
              <w:rPr>
                <w:rFonts w:ascii="Arial" w:hAnsi="Arial" w:cs="Arial"/>
                <w:sz w:val="18"/>
                <w:szCs w:val="18"/>
              </w:rPr>
            </w:pPr>
            <w:r>
              <w:rPr>
                <w:rFonts w:ascii="Arial" w:hAnsi="Arial" w:cs="Arial"/>
                <w:sz w:val="18"/>
                <w:szCs w:val="18"/>
              </w:rPr>
              <w:t>Assessment methodologies relevant to specific KSBs</w:t>
            </w:r>
          </w:p>
          <w:p w14:paraId="5F09930D" w14:textId="77777777" w:rsidR="00690FE5" w:rsidRDefault="00690FE5" w:rsidP="00690FE5">
            <w:pPr>
              <w:spacing w:before="60" w:after="60"/>
              <w:rPr>
                <w:rFonts w:ascii="Arial" w:hAnsi="Arial" w:cs="Arial"/>
                <w:sz w:val="18"/>
                <w:szCs w:val="18"/>
              </w:rPr>
            </w:pPr>
            <w:r>
              <w:rPr>
                <w:rFonts w:ascii="Arial" w:hAnsi="Arial" w:cs="Arial"/>
                <w:sz w:val="18"/>
                <w:szCs w:val="18"/>
              </w:rPr>
              <w:t>Range of assessment methods</w:t>
            </w:r>
          </w:p>
          <w:p w14:paraId="36FA5F21" w14:textId="77777777" w:rsidR="00690FE5" w:rsidRDefault="00690FE5" w:rsidP="00690FE5">
            <w:pPr>
              <w:spacing w:before="60" w:after="60"/>
              <w:rPr>
                <w:rFonts w:ascii="Arial" w:hAnsi="Arial" w:cs="Arial"/>
                <w:sz w:val="18"/>
                <w:szCs w:val="18"/>
              </w:rPr>
            </w:pPr>
            <w:r>
              <w:rPr>
                <w:rFonts w:ascii="Arial" w:hAnsi="Arial" w:cs="Arial"/>
                <w:sz w:val="18"/>
                <w:szCs w:val="18"/>
              </w:rPr>
              <w:t>Clear demarcation between training and assessment delivery</w:t>
            </w:r>
          </w:p>
          <w:p w14:paraId="36BBEA88" w14:textId="2B2F23E2" w:rsidR="00690FE5" w:rsidRDefault="00690FE5" w:rsidP="00690FE5">
            <w:pPr>
              <w:spacing w:before="60" w:after="60"/>
              <w:rPr>
                <w:rFonts w:ascii="Arial" w:hAnsi="Arial" w:cs="Arial"/>
                <w:sz w:val="18"/>
                <w:szCs w:val="18"/>
              </w:rPr>
            </w:pPr>
            <w:r>
              <w:rPr>
                <w:rFonts w:ascii="Arial" w:hAnsi="Arial" w:cs="Arial"/>
                <w:sz w:val="18"/>
                <w:szCs w:val="18"/>
              </w:rPr>
              <w:t>End/final assessment that quantifies full range of role/occupational skills and knowledge of individual</w:t>
            </w:r>
          </w:p>
        </w:tc>
        <w:tc>
          <w:tcPr>
            <w:tcW w:w="4820" w:type="dxa"/>
            <w:shd w:val="clear" w:color="auto" w:fill="DEEAF6" w:themeFill="accent5" w:themeFillTint="33"/>
          </w:tcPr>
          <w:p w14:paraId="62213BD2" w14:textId="66513AF7" w:rsidR="00690FE5" w:rsidRPr="003E3B92" w:rsidRDefault="00690FE5" w:rsidP="003E3B92">
            <w:pPr>
              <w:spacing w:after="40"/>
              <w:rPr>
                <w:rFonts w:ascii="Arial" w:hAnsi="Arial" w:cs="Arial"/>
                <w:sz w:val="20"/>
                <w:szCs w:val="20"/>
              </w:rPr>
            </w:pPr>
          </w:p>
        </w:tc>
      </w:tr>
      <w:tr w:rsidR="00690FE5" w14:paraId="5066B670" w14:textId="77777777" w:rsidTr="00270D47">
        <w:tc>
          <w:tcPr>
            <w:tcW w:w="2718" w:type="dxa"/>
            <w:vMerge/>
            <w:shd w:val="clear" w:color="auto" w:fill="9CC2E5" w:themeFill="accent5" w:themeFillTint="99"/>
          </w:tcPr>
          <w:p w14:paraId="03351DED" w14:textId="77777777" w:rsidR="00690FE5" w:rsidRPr="00E616FB" w:rsidRDefault="00690FE5" w:rsidP="00690FE5">
            <w:pPr>
              <w:jc w:val="center"/>
              <w:rPr>
                <w:rFonts w:ascii="Arial" w:hAnsi="Arial" w:cs="Arial"/>
                <w:b/>
                <w:bCs/>
                <w:sz w:val="20"/>
                <w:szCs w:val="20"/>
              </w:rPr>
            </w:pPr>
          </w:p>
        </w:tc>
        <w:tc>
          <w:tcPr>
            <w:tcW w:w="2567" w:type="dxa"/>
            <w:shd w:val="clear" w:color="auto" w:fill="E2EFD9" w:themeFill="accent6" w:themeFillTint="33"/>
          </w:tcPr>
          <w:p w14:paraId="27C9B795" w14:textId="6F9B89C5" w:rsidR="00690FE5" w:rsidRDefault="00690FE5" w:rsidP="00690FE5">
            <w:pPr>
              <w:spacing w:before="60" w:after="60"/>
              <w:jc w:val="center"/>
              <w:rPr>
                <w:rFonts w:ascii="Arial" w:hAnsi="Arial" w:cs="Arial"/>
                <w:b/>
                <w:bCs/>
                <w:sz w:val="18"/>
                <w:szCs w:val="18"/>
              </w:rPr>
            </w:pPr>
            <w:r>
              <w:rPr>
                <w:rFonts w:ascii="Arial" w:hAnsi="Arial" w:cs="Arial"/>
                <w:b/>
                <w:bCs/>
                <w:sz w:val="18"/>
                <w:szCs w:val="18"/>
              </w:rPr>
              <w:t>Delivery/Duration</w:t>
            </w:r>
          </w:p>
        </w:tc>
        <w:tc>
          <w:tcPr>
            <w:tcW w:w="4638" w:type="dxa"/>
            <w:shd w:val="clear" w:color="auto" w:fill="E2EFD9" w:themeFill="accent6" w:themeFillTint="33"/>
          </w:tcPr>
          <w:p w14:paraId="755EFDDC" w14:textId="4451522A" w:rsidR="00690FE5" w:rsidRDefault="00690FE5" w:rsidP="00690FE5">
            <w:pPr>
              <w:spacing w:before="60" w:after="60"/>
              <w:rPr>
                <w:rFonts w:ascii="Arial" w:hAnsi="Arial" w:cs="Arial"/>
                <w:sz w:val="18"/>
                <w:szCs w:val="18"/>
              </w:rPr>
            </w:pPr>
            <w:r>
              <w:rPr>
                <w:rFonts w:ascii="Arial" w:hAnsi="Arial" w:cs="Arial"/>
                <w:sz w:val="18"/>
                <w:szCs w:val="18"/>
              </w:rPr>
              <w:t>Evaluation of specific assessment against employer/candidate needs/role requirements</w:t>
            </w:r>
          </w:p>
          <w:p w14:paraId="66256FF1" w14:textId="77777777" w:rsidR="00690FE5" w:rsidRDefault="00690FE5" w:rsidP="00690FE5">
            <w:pPr>
              <w:spacing w:before="60" w:after="60"/>
              <w:rPr>
                <w:rFonts w:ascii="Arial" w:hAnsi="Arial" w:cs="Arial"/>
                <w:sz w:val="18"/>
                <w:szCs w:val="18"/>
              </w:rPr>
            </w:pPr>
            <w:r>
              <w:rPr>
                <w:rFonts w:ascii="Arial" w:hAnsi="Arial" w:cs="Arial"/>
                <w:sz w:val="18"/>
                <w:szCs w:val="18"/>
              </w:rPr>
              <w:t>Pre-assessment programme information attendance, timings and induction requirements</w:t>
            </w:r>
          </w:p>
          <w:p w14:paraId="50F5F043" w14:textId="77777777" w:rsidR="00690FE5" w:rsidRDefault="00690FE5" w:rsidP="00690FE5">
            <w:pPr>
              <w:spacing w:before="60" w:after="60"/>
              <w:rPr>
                <w:rFonts w:ascii="Arial" w:hAnsi="Arial" w:cs="Arial"/>
                <w:sz w:val="18"/>
                <w:szCs w:val="18"/>
              </w:rPr>
            </w:pPr>
            <w:r>
              <w:rPr>
                <w:rFonts w:ascii="Arial" w:hAnsi="Arial" w:cs="Arial"/>
                <w:sz w:val="18"/>
                <w:szCs w:val="18"/>
              </w:rPr>
              <w:t>Defines assessment material for each element and methodology of assessment</w:t>
            </w:r>
          </w:p>
          <w:p w14:paraId="0ED0347E" w14:textId="77777777" w:rsidR="00690FE5" w:rsidRDefault="00690FE5" w:rsidP="00690FE5">
            <w:pPr>
              <w:spacing w:before="60" w:after="60"/>
              <w:rPr>
                <w:rFonts w:ascii="Arial" w:hAnsi="Arial" w:cs="Arial"/>
                <w:sz w:val="18"/>
                <w:szCs w:val="18"/>
              </w:rPr>
            </w:pPr>
          </w:p>
          <w:p w14:paraId="0094A89A" w14:textId="060F2A23" w:rsidR="00690FE5" w:rsidRDefault="00690FE5" w:rsidP="00690FE5">
            <w:pPr>
              <w:spacing w:before="60" w:after="60"/>
              <w:rPr>
                <w:rFonts w:ascii="Arial" w:hAnsi="Arial" w:cs="Arial"/>
                <w:sz w:val="18"/>
                <w:szCs w:val="18"/>
              </w:rPr>
            </w:pPr>
          </w:p>
        </w:tc>
        <w:tc>
          <w:tcPr>
            <w:tcW w:w="4820" w:type="dxa"/>
            <w:shd w:val="clear" w:color="auto" w:fill="E2EFD9" w:themeFill="accent6" w:themeFillTint="33"/>
          </w:tcPr>
          <w:p w14:paraId="6214BB6A" w14:textId="2DCF6515" w:rsidR="00690FE5" w:rsidRPr="003E3B92" w:rsidRDefault="00690FE5" w:rsidP="003E3B92">
            <w:pPr>
              <w:spacing w:after="40"/>
              <w:rPr>
                <w:rFonts w:ascii="Arial" w:hAnsi="Arial" w:cs="Arial"/>
                <w:sz w:val="20"/>
                <w:szCs w:val="20"/>
              </w:rPr>
            </w:pPr>
          </w:p>
        </w:tc>
      </w:tr>
      <w:tr w:rsidR="00690FE5" w14:paraId="61276490" w14:textId="77777777" w:rsidTr="00270D47">
        <w:tc>
          <w:tcPr>
            <w:tcW w:w="2718" w:type="dxa"/>
            <w:vMerge/>
            <w:shd w:val="clear" w:color="auto" w:fill="9CC2E5" w:themeFill="accent5" w:themeFillTint="99"/>
          </w:tcPr>
          <w:p w14:paraId="12FB5803" w14:textId="77777777" w:rsidR="00690FE5" w:rsidRPr="00E616FB" w:rsidRDefault="00690FE5" w:rsidP="00690FE5">
            <w:pPr>
              <w:jc w:val="center"/>
              <w:rPr>
                <w:rFonts w:ascii="Arial" w:hAnsi="Arial" w:cs="Arial"/>
                <w:b/>
                <w:bCs/>
                <w:sz w:val="20"/>
                <w:szCs w:val="20"/>
              </w:rPr>
            </w:pPr>
          </w:p>
        </w:tc>
        <w:tc>
          <w:tcPr>
            <w:tcW w:w="2567" w:type="dxa"/>
            <w:shd w:val="clear" w:color="auto" w:fill="FFF2CC" w:themeFill="accent4" w:themeFillTint="33"/>
          </w:tcPr>
          <w:p w14:paraId="4F6C277B" w14:textId="2FF09E14"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Resources (Practical)</w:t>
            </w:r>
          </w:p>
        </w:tc>
        <w:tc>
          <w:tcPr>
            <w:tcW w:w="4638" w:type="dxa"/>
            <w:shd w:val="clear" w:color="auto" w:fill="FFF2CC" w:themeFill="accent4" w:themeFillTint="33"/>
          </w:tcPr>
          <w:p w14:paraId="3CED29D3" w14:textId="1D806718" w:rsidR="00690FE5" w:rsidRDefault="00690FE5" w:rsidP="00690FE5">
            <w:pPr>
              <w:spacing w:before="60" w:after="60"/>
              <w:rPr>
                <w:rFonts w:ascii="Arial" w:hAnsi="Arial" w:cs="Arial"/>
                <w:sz w:val="18"/>
                <w:szCs w:val="18"/>
              </w:rPr>
            </w:pPr>
            <w:r>
              <w:rPr>
                <w:rFonts w:ascii="Arial" w:hAnsi="Arial" w:cs="Arial"/>
                <w:sz w:val="18"/>
                <w:szCs w:val="18"/>
              </w:rPr>
              <w:t>Equipment/accessories/tools/consumables need to be relevant to the subject matter/category type, in sufficient quantity for specific assessment type</w:t>
            </w:r>
          </w:p>
          <w:p w14:paraId="716A6535" w14:textId="77777777" w:rsidR="00690FE5" w:rsidRDefault="00690FE5" w:rsidP="00690FE5">
            <w:pPr>
              <w:spacing w:before="60" w:after="60"/>
              <w:rPr>
                <w:rFonts w:ascii="Arial" w:hAnsi="Arial" w:cs="Arial"/>
                <w:sz w:val="18"/>
                <w:szCs w:val="18"/>
              </w:rPr>
            </w:pPr>
            <w:r>
              <w:rPr>
                <w:rFonts w:ascii="Arial" w:hAnsi="Arial" w:cs="Arial"/>
                <w:sz w:val="18"/>
                <w:szCs w:val="18"/>
              </w:rPr>
              <w:t>Requisite equipment/accessories/tools etc. safe, good working order, maintained and inspected, in compliance with regulations</w:t>
            </w:r>
          </w:p>
          <w:p w14:paraId="033382F6" w14:textId="735245BD" w:rsidR="00690FE5" w:rsidRDefault="00690FE5" w:rsidP="00690FE5">
            <w:pPr>
              <w:spacing w:before="60" w:after="60"/>
              <w:rPr>
                <w:rFonts w:ascii="Arial" w:hAnsi="Arial" w:cs="Arial"/>
                <w:sz w:val="18"/>
                <w:szCs w:val="18"/>
              </w:rPr>
            </w:pPr>
            <w:r>
              <w:rPr>
                <w:rFonts w:ascii="Arial" w:hAnsi="Arial" w:cs="Arial"/>
                <w:sz w:val="18"/>
                <w:szCs w:val="18"/>
              </w:rPr>
              <w:t>Environment (area/ground/location) safe and suitable for specific assessment requirements</w:t>
            </w:r>
          </w:p>
        </w:tc>
        <w:tc>
          <w:tcPr>
            <w:tcW w:w="4820" w:type="dxa"/>
            <w:shd w:val="clear" w:color="auto" w:fill="FFF2CC" w:themeFill="accent4" w:themeFillTint="33"/>
          </w:tcPr>
          <w:p w14:paraId="6A33D2B5" w14:textId="77777777" w:rsidR="00690FE5" w:rsidRPr="003E3B92" w:rsidRDefault="00690FE5" w:rsidP="003E3B92">
            <w:pPr>
              <w:spacing w:after="40"/>
              <w:rPr>
                <w:rFonts w:ascii="Arial" w:hAnsi="Arial" w:cs="Arial"/>
                <w:sz w:val="20"/>
                <w:szCs w:val="20"/>
              </w:rPr>
            </w:pPr>
          </w:p>
        </w:tc>
      </w:tr>
      <w:tr w:rsidR="00690FE5" w14:paraId="39239B02" w14:textId="77777777" w:rsidTr="00270D47">
        <w:tc>
          <w:tcPr>
            <w:tcW w:w="2718" w:type="dxa"/>
            <w:vMerge/>
            <w:shd w:val="clear" w:color="auto" w:fill="9CC2E5" w:themeFill="accent5" w:themeFillTint="99"/>
          </w:tcPr>
          <w:p w14:paraId="104E6DD8" w14:textId="77777777" w:rsidR="00690FE5" w:rsidRPr="00E616FB" w:rsidRDefault="00690FE5" w:rsidP="00690FE5">
            <w:pPr>
              <w:jc w:val="center"/>
              <w:rPr>
                <w:rFonts w:ascii="Arial" w:hAnsi="Arial" w:cs="Arial"/>
                <w:b/>
                <w:bCs/>
                <w:sz w:val="20"/>
                <w:szCs w:val="20"/>
              </w:rPr>
            </w:pPr>
          </w:p>
        </w:tc>
        <w:tc>
          <w:tcPr>
            <w:tcW w:w="2567" w:type="dxa"/>
            <w:shd w:val="clear" w:color="auto" w:fill="D9D9D9" w:themeFill="background1" w:themeFillShade="D9"/>
          </w:tcPr>
          <w:p w14:paraId="2BD8A254" w14:textId="7EB4959D"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Resources (knowledge/understanding)</w:t>
            </w:r>
          </w:p>
        </w:tc>
        <w:tc>
          <w:tcPr>
            <w:tcW w:w="4638" w:type="dxa"/>
            <w:shd w:val="clear" w:color="auto" w:fill="D9D9D9" w:themeFill="background1" w:themeFillShade="D9"/>
          </w:tcPr>
          <w:p w14:paraId="70DCA3D0" w14:textId="77777777" w:rsidR="00690FE5" w:rsidRDefault="00690FE5" w:rsidP="00690FE5">
            <w:pPr>
              <w:spacing w:before="60" w:after="60"/>
              <w:rPr>
                <w:rFonts w:ascii="Arial" w:hAnsi="Arial" w:cs="Arial"/>
                <w:sz w:val="18"/>
                <w:szCs w:val="18"/>
              </w:rPr>
            </w:pPr>
            <w:r>
              <w:rPr>
                <w:rFonts w:ascii="Arial" w:hAnsi="Arial" w:cs="Arial"/>
                <w:sz w:val="18"/>
                <w:szCs w:val="18"/>
              </w:rPr>
              <w:t>Relevancy, sufficiency, emulates current practices, mapped/compliant against current standards (above),</w:t>
            </w:r>
          </w:p>
          <w:p w14:paraId="30D84676" w14:textId="2542B6FE" w:rsidR="00690FE5" w:rsidRDefault="00690FE5" w:rsidP="00690FE5">
            <w:pPr>
              <w:spacing w:before="60" w:after="60"/>
              <w:rPr>
                <w:rFonts w:ascii="Arial" w:hAnsi="Arial" w:cs="Arial"/>
                <w:sz w:val="18"/>
                <w:szCs w:val="18"/>
              </w:rPr>
            </w:pPr>
            <w:r>
              <w:rPr>
                <w:rFonts w:ascii="Arial" w:hAnsi="Arial" w:cs="Arial"/>
                <w:sz w:val="18"/>
                <w:szCs w:val="18"/>
              </w:rPr>
              <w:t>Delivery environment that supports effective, fair and uninterrupted assessment process</w:t>
            </w:r>
          </w:p>
        </w:tc>
        <w:tc>
          <w:tcPr>
            <w:tcW w:w="4820" w:type="dxa"/>
            <w:shd w:val="clear" w:color="auto" w:fill="D9D9D9" w:themeFill="background1" w:themeFillShade="D9"/>
          </w:tcPr>
          <w:p w14:paraId="7413DD74" w14:textId="77777777" w:rsidR="00690FE5" w:rsidRPr="003E3B92" w:rsidRDefault="00690FE5" w:rsidP="003E3B92">
            <w:pPr>
              <w:spacing w:after="40"/>
              <w:rPr>
                <w:rFonts w:ascii="Arial" w:hAnsi="Arial" w:cs="Arial"/>
                <w:sz w:val="20"/>
                <w:szCs w:val="20"/>
              </w:rPr>
            </w:pPr>
          </w:p>
        </w:tc>
      </w:tr>
      <w:tr w:rsidR="00690FE5" w14:paraId="483E04CD" w14:textId="77777777" w:rsidTr="00270D47">
        <w:trPr>
          <w:trHeight w:val="606"/>
        </w:trPr>
        <w:tc>
          <w:tcPr>
            <w:tcW w:w="2718" w:type="dxa"/>
            <w:vMerge/>
            <w:shd w:val="clear" w:color="auto" w:fill="9CC2E5" w:themeFill="accent5" w:themeFillTint="99"/>
          </w:tcPr>
          <w:p w14:paraId="2292133E" w14:textId="77777777" w:rsidR="00690FE5" w:rsidRPr="00E616FB" w:rsidRDefault="00690FE5" w:rsidP="00690FE5">
            <w:pPr>
              <w:jc w:val="center"/>
              <w:rPr>
                <w:rFonts w:ascii="Arial" w:hAnsi="Arial" w:cs="Arial"/>
                <w:b/>
                <w:bCs/>
                <w:sz w:val="20"/>
                <w:szCs w:val="20"/>
              </w:rPr>
            </w:pPr>
          </w:p>
        </w:tc>
        <w:tc>
          <w:tcPr>
            <w:tcW w:w="2567" w:type="dxa"/>
            <w:shd w:val="clear" w:color="auto" w:fill="FBE4D5" w:themeFill="accent2" w:themeFillTint="33"/>
          </w:tcPr>
          <w:p w14:paraId="58F8E513" w14:textId="2792464C" w:rsidR="00690FE5" w:rsidRDefault="00690FE5" w:rsidP="00690FE5">
            <w:pPr>
              <w:spacing w:before="60" w:after="60"/>
              <w:jc w:val="center"/>
              <w:rPr>
                <w:rFonts w:ascii="Arial" w:hAnsi="Arial" w:cs="Arial"/>
                <w:b/>
                <w:bCs/>
                <w:sz w:val="18"/>
                <w:szCs w:val="18"/>
              </w:rPr>
            </w:pPr>
            <w:r>
              <w:rPr>
                <w:rFonts w:ascii="Arial" w:hAnsi="Arial" w:cs="Arial"/>
                <w:b/>
                <w:bCs/>
                <w:sz w:val="18"/>
                <w:szCs w:val="18"/>
              </w:rPr>
              <w:t>Expertise/Delivery</w:t>
            </w:r>
          </w:p>
        </w:tc>
        <w:tc>
          <w:tcPr>
            <w:tcW w:w="4638" w:type="dxa"/>
            <w:shd w:val="clear" w:color="auto" w:fill="FBE4D5" w:themeFill="accent2" w:themeFillTint="33"/>
          </w:tcPr>
          <w:p w14:paraId="5F78E28A" w14:textId="060EB093" w:rsidR="00690FE5" w:rsidRDefault="00690FE5" w:rsidP="00690FE5">
            <w:pPr>
              <w:spacing w:before="60" w:after="60"/>
              <w:rPr>
                <w:rFonts w:ascii="Arial" w:hAnsi="Arial" w:cs="Arial"/>
                <w:sz w:val="18"/>
                <w:szCs w:val="18"/>
              </w:rPr>
            </w:pPr>
            <w:r>
              <w:rPr>
                <w:rFonts w:ascii="Arial" w:hAnsi="Arial" w:cs="Arial"/>
                <w:sz w:val="18"/>
                <w:szCs w:val="18"/>
              </w:rPr>
              <w:t>Delivered by qualified and experienced assessors</w:t>
            </w:r>
          </w:p>
        </w:tc>
        <w:tc>
          <w:tcPr>
            <w:tcW w:w="4820" w:type="dxa"/>
            <w:shd w:val="clear" w:color="auto" w:fill="FBE4D5" w:themeFill="accent2" w:themeFillTint="33"/>
          </w:tcPr>
          <w:p w14:paraId="3B97C3C4" w14:textId="558B77E7" w:rsidR="00690FE5" w:rsidRPr="003E3B92" w:rsidRDefault="00690FE5" w:rsidP="003E3B92">
            <w:pPr>
              <w:spacing w:after="40"/>
              <w:ind w:left="36"/>
              <w:rPr>
                <w:rFonts w:ascii="Arial" w:hAnsi="Arial" w:cs="Arial"/>
                <w:sz w:val="20"/>
                <w:szCs w:val="20"/>
              </w:rPr>
            </w:pPr>
          </w:p>
        </w:tc>
      </w:tr>
      <w:tr w:rsidR="00690FE5" w14:paraId="07AE688D" w14:textId="77777777" w:rsidTr="00270D47">
        <w:tc>
          <w:tcPr>
            <w:tcW w:w="2718" w:type="dxa"/>
            <w:vMerge/>
            <w:shd w:val="clear" w:color="auto" w:fill="9CC2E5" w:themeFill="accent5" w:themeFillTint="99"/>
          </w:tcPr>
          <w:p w14:paraId="192D6EF7" w14:textId="77777777" w:rsidR="00690FE5" w:rsidRPr="00E616FB" w:rsidRDefault="00690FE5" w:rsidP="00690FE5">
            <w:pPr>
              <w:jc w:val="center"/>
              <w:rPr>
                <w:rFonts w:ascii="Arial" w:hAnsi="Arial" w:cs="Arial"/>
                <w:b/>
                <w:bCs/>
                <w:sz w:val="20"/>
                <w:szCs w:val="20"/>
              </w:rPr>
            </w:pPr>
          </w:p>
        </w:tc>
        <w:tc>
          <w:tcPr>
            <w:tcW w:w="2567" w:type="dxa"/>
            <w:shd w:val="clear" w:color="auto" w:fill="DEEAF6" w:themeFill="accent5" w:themeFillTint="33"/>
          </w:tcPr>
          <w:p w14:paraId="7F06C5EE" w14:textId="1C212ED9" w:rsidR="00690FE5" w:rsidRDefault="00690FE5" w:rsidP="00690FE5">
            <w:pPr>
              <w:spacing w:before="60" w:after="60"/>
              <w:jc w:val="center"/>
              <w:rPr>
                <w:rFonts w:ascii="Arial" w:hAnsi="Arial" w:cs="Arial"/>
                <w:b/>
                <w:bCs/>
                <w:sz w:val="18"/>
                <w:szCs w:val="18"/>
              </w:rPr>
            </w:pPr>
            <w:r>
              <w:rPr>
                <w:rFonts w:ascii="Arial" w:hAnsi="Arial" w:cs="Arial"/>
                <w:b/>
                <w:bCs/>
                <w:sz w:val="18"/>
                <w:szCs w:val="18"/>
              </w:rPr>
              <w:t>Grading/marking/resulting</w:t>
            </w:r>
          </w:p>
        </w:tc>
        <w:tc>
          <w:tcPr>
            <w:tcW w:w="4638" w:type="dxa"/>
            <w:shd w:val="clear" w:color="auto" w:fill="DEEAF6" w:themeFill="accent5" w:themeFillTint="33"/>
          </w:tcPr>
          <w:p w14:paraId="41E43140" w14:textId="7DD9CE7D" w:rsidR="00690FE5" w:rsidRDefault="00690FE5" w:rsidP="00690FE5">
            <w:pPr>
              <w:spacing w:before="60" w:after="60"/>
              <w:rPr>
                <w:rFonts w:ascii="Arial" w:hAnsi="Arial" w:cs="Arial"/>
                <w:sz w:val="18"/>
                <w:szCs w:val="18"/>
              </w:rPr>
            </w:pPr>
            <w:r>
              <w:rPr>
                <w:rFonts w:ascii="Arial" w:hAnsi="Arial" w:cs="Arial"/>
                <w:sz w:val="18"/>
                <w:szCs w:val="18"/>
              </w:rPr>
              <w:t>Grading/marking criteria clearly mapped against, required standard with no ambiguity or levels of interpretation and defines clearly</w:t>
            </w:r>
            <w:r w:rsidR="003E3B92">
              <w:rPr>
                <w:rFonts w:ascii="Arial" w:hAnsi="Arial" w:cs="Arial"/>
                <w:sz w:val="18"/>
                <w:szCs w:val="18"/>
              </w:rPr>
              <w:t>,</w:t>
            </w:r>
            <w:r>
              <w:rPr>
                <w:rFonts w:ascii="Arial" w:hAnsi="Arial" w:cs="Arial"/>
                <w:sz w:val="18"/>
                <w:szCs w:val="18"/>
              </w:rPr>
              <w:t xml:space="preserve"> level of required skill and knowledge in an achieved/non-achieved grading process</w:t>
            </w:r>
          </w:p>
        </w:tc>
        <w:tc>
          <w:tcPr>
            <w:tcW w:w="4820" w:type="dxa"/>
            <w:shd w:val="clear" w:color="auto" w:fill="DEEAF6" w:themeFill="accent5" w:themeFillTint="33"/>
          </w:tcPr>
          <w:p w14:paraId="6A422C67" w14:textId="6283C350" w:rsidR="00690FE5" w:rsidRPr="003E3B92" w:rsidRDefault="00690FE5" w:rsidP="003E3B92">
            <w:pPr>
              <w:spacing w:after="40"/>
              <w:rPr>
                <w:rFonts w:ascii="Arial" w:hAnsi="Arial" w:cs="Arial"/>
                <w:sz w:val="20"/>
                <w:szCs w:val="20"/>
              </w:rPr>
            </w:pPr>
          </w:p>
        </w:tc>
      </w:tr>
      <w:tr w:rsidR="00690FE5" w14:paraId="5DFC7106" w14:textId="77777777" w:rsidTr="00270D47">
        <w:tc>
          <w:tcPr>
            <w:tcW w:w="2718" w:type="dxa"/>
            <w:vMerge/>
            <w:shd w:val="clear" w:color="auto" w:fill="9CC2E5" w:themeFill="accent5" w:themeFillTint="99"/>
          </w:tcPr>
          <w:p w14:paraId="39694439" w14:textId="77777777" w:rsidR="00690FE5" w:rsidRPr="00E616FB" w:rsidRDefault="00690FE5" w:rsidP="00690FE5">
            <w:pPr>
              <w:jc w:val="center"/>
              <w:rPr>
                <w:rFonts w:ascii="Arial" w:hAnsi="Arial" w:cs="Arial"/>
                <w:b/>
                <w:bCs/>
                <w:sz w:val="20"/>
                <w:szCs w:val="20"/>
              </w:rPr>
            </w:pPr>
          </w:p>
        </w:tc>
        <w:tc>
          <w:tcPr>
            <w:tcW w:w="2567" w:type="dxa"/>
            <w:shd w:val="clear" w:color="auto" w:fill="E2EFD9" w:themeFill="accent6" w:themeFillTint="33"/>
          </w:tcPr>
          <w:p w14:paraId="166B0AC3" w14:textId="538E0233" w:rsidR="00690FE5" w:rsidRDefault="00690FE5" w:rsidP="00690FE5">
            <w:pPr>
              <w:spacing w:before="60" w:after="60"/>
              <w:jc w:val="center"/>
              <w:rPr>
                <w:rFonts w:ascii="Arial" w:hAnsi="Arial" w:cs="Arial"/>
                <w:b/>
                <w:bCs/>
                <w:sz w:val="18"/>
                <w:szCs w:val="18"/>
              </w:rPr>
            </w:pPr>
            <w:r>
              <w:rPr>
                <w:rFonts w:ascii="Arial" w:hAnsi="Arial" w:cs="Arial"/>
                <w:b/>
                <w:bCs/>
                <w:sz w:val="18"/>
                <w:szCs w:val="18"/>
              </w:rPr>
              <w:t>Quality Assurance/Auditing</w:t>
            </w:r>
          </w:p>
        </w:tc>
        <w:tc>
          <w:tcPr>
            <w:tcW w:w="4638" w:type="dxa"/>
            <w:shd w:val="clear" w:color="auto" w:fill="E2EFD9" w:themeFill="accent6" w:themeFillTint="33"/>
          </w:tcPr>
          <w:p w14:paraId="34AD64D9" w14:textId="77777777" w:rsidR="00690FE5" w:rsidRDefault="00690FE5" w:rsidP="00690FE5">
            <w:pPr>
              <w:spacing w:before="60" w:after="60"/>
              <w:rPr>
                <w:rFonts w:ascii="Arial" w:hAnsi="Arial" w:cs="Arial"/>
                <w:sz w:val="18"/>
                <w:szCs w:val="18"/>
              </w:rPr>
            </w:pPr>
            <w:r>
              <w:rPr>
                <w:rFonts w:ascii="Arial" w:hAnsi="Arial" w:cs="Arial"/>
                <w:sz w:val="18"/>
                <w:szCs w:val="18"/>
              </w:rPr>
              <w:t>Effective programme of internal and external QA</w:t>
            </w:r>
          </w:p>
          <w:p w14:paraId="23889C54" w14:textId="63C8A83F" w:rsidR="00690FE5" w:rsidRDefault="00690FE5" w:rsidP="00690FE5">
            <w:pPr>
              <w:spacing w:before="60" w:after="60"/>
              <w:rPr>
                <w:rFonts w:ascii="Arial" w:hAnsi="Arial" w:cs="Arial"/>
                <w:sz w:val="18"/>
                <w:szCs w:val="18"/>
              </w:rPr>
            </w:pPr>
            <w:r>
              <w:rPr>
                <w:rFonts w:ascii="Arial" w:hAnsi="Arial" w:cs="Arial"/>
                <w:sz w:val="18"/>
                <w:szCs w:val="18"/>
              </w:rPr>
              <w:t>Range of QA methods to ensure compliance with defined standards</w:t>
            </w:r>
          </w:p>
        </w:tc>
        <w:tc>
          <w:tcPr>
            <w:tcW w:w="4820" w:type="dxa"/>
            <w:shd w:val="clear" w:color="auto" w:fill="E2EFD9" w:themeFill="accent6" w:themeFillTint="33"/>
          </w:tcPr>
          <w:p w14:paraId="4AE212EA" w14:textId="6D2E8659" w:rsidR="00690FE5" w:rsidRPr="003E3B92" w:rsidRDefault="00690FE5" w:rsidP="003E3B92">
            <w:pPr>
              <w:spacing w:after="40"/>
              <w:rPr>
                <w:rFonts w:ascii="Arial" w:hAnsi="Arial" w:cs="Arial"/>
                <w:sz w:val="20"/>
                <w:szCs w:val="20"/>
              </w:rPr>
            </w:pPr>
          </w:p>
        </w:tc>
      </w:tr>
      <w:tr w:rsidR="00690FE5" w14:paraId="1C9ECFF4" w14:textId="77777777" w:rsidTr="00270D47">
        <w:tc>
          <w:tcPr>
            <w:tcW w:w="2718" w:type="dxa"/>
            <w:vMerge w:val="restart"/>
            <w:shd w:val="clear" w:color="auto" w:fill="C9C9C9" w:themeFill="accent3" w:themeFillTint="99"/>
          </w:tcPr>
          <w:p w14:paraId="4DA162E3" w14:textId="31597633" w:rsidR="00690FE5" w:rsidRPr="00E616FB" w:rsidRDefault="00690FE5" w:rsidP="00690FE5">
            <w:pPr>
              <w:jc w:val="center"/>
              <w:rPr>
                <w:rFonts w:ascii="Arial" w:hAnsi="Arial" w:cs="Arial"/>
                <w:b/>
                <w:bCs/>
                <w:sz w:val="20"/>
                <w:szCs w:val="20"/>
              </w:rPr>
            </w:pPr>
            <w:r w:rsidRPr="00E616FB">
              <w:rPr>
                <w:rFonts w:ascii="Arial" w:hAnsi="Arial" w:cs="Arial"/>
                <w:b/>
                <w:bCs/>
                <w:sz w:val="20"/>
                <w:szCs w:val="20"/>
              </w:rPr>
              <w:t>Certification</w:t>
            </w:r>
          </w:p>
        </w:tc>
        <w:tc>
          <w:tcPr>
            <w:tcW w:w="2567" w:type="dxa"/>
            <w:shd w:val="clear" w:color="auto" w:fill="FFF2CC" w:themeFill="accent4" w:themeFillTint="33"/>
          </w:tcPr>
          <w:p w14:paraId="435B7768" w14:textId="7517370E" w:rsidR="00690FE5" w:rsidRDefault="00690FE5" w:rsidP="00690FE5">
            <w:pPr>
              <w:spacing w:before="60" w:after="60"/>
              <w:jc w:val="center"/>
              <w:rPr>
                <w:rFonts w:ascii="Arial" w:hAnsi="Arial" w:cs="Arial"/>
                <w:b/>
                <w:bCs/>
                <w:sz w:val="18"/>
                <w:szCs w:val="18"/>
              </w:rPr>
            </w:pPr>
            <w:r>
              <w:rPr>
                <w:rFonts w:ascii="Arial" w:hAnsi="Arial" w:cs="Arial"/>
                <w:b/>
                <w:bCs/>
                <w:sz w:val="18"/>
                <w:szCs w:val="18"/>
              </w:rPr>
              <w:t>Terminology, description</w:t>
            </w:r>
          </w:p>
        </w:tc>
        <w:tc>
          <w:tcPr>
            <w:tcW w:w="4638" w:type="dxa"/>
            <w:shd w:val="clear" w:color="auto" w:fill="FFF2CC" w:themeFill="accent4" w:themeFillTint="33"/>
          </w:tcPr>
          <w:p w14:paraId="27009B90" w14:textId="4F6BFEAE" w:rsidR="00690FE5" w:rsidRDefault="00690FE5" w:rsidP="00690FE5">
            <w:pPr>
              <w:spacing w:before="60" w:after="60"/>
              <w:rPr>
                <w:rFonts w:ascii="Arial" w:hAnsi="Arial" w:cs="Arial"/>
                <w:sz w:val="18"/>
                <w:szCs w:val="18"/>
              </w:rPr>
            </w:pPr>
            <w:r>
              <w:rPr>
                <w:rFonts w:ascii="Arial" w:hAnsi="Arial" w:cs="Arial"/>
                <w:sz w:val="18"/>
                <w:szCs w:val="18"/>
              </w:rPr>
              <w:t xml:space="preserve">Non ambiguous, clearly identifiable by sector, maps/copies descriptions in codes of practice, official/industry-derived guidance, </w:t>
            </w:r>
          </w:p>
        </w:tc>
        <w:tc>
          <w:tcPr>
            <w:tcW w:w="4820" w:type="dxa"/>
            <w:shd w:val="clear" w:color="auto" w:fill="FFF2CC" w:themeFill="accent4" w:themeFillTint="33"/>
          </w:tcPr>
          <w:p w14:paraId="5D5CA16D" w14:textId="2CE4F95F" w:rsidR="00690FE5" w:rsidRPr="003E3B92" w:rsidRDefault="00690FE5" w:rsidP="003E3B92">
            <w:pPr>
              <w:spacing w:after="40"/>
              <w:rPr>
                <w:rFonts w:ascii="Arial" w:hAnsi="Arial" w:cs="Arial"/>
                <w:sz w:val="20"/>
                <w:szCs w:val="20"/>
              </w:rPr>
            </w:pPr>
          </w:p>
        </w:tc>
      </w:tr>
      <w:tr w:rsidR="00690FE5" w14:paraId="4C056671" w14:textId="77777777" w:rsidTr="00270D47">
        <w:tc>
          <w:tcPr>
            <w:tcW w:w="2718" w:type="dxa"/>
            <w:vMerge/>
            <w:shd w:val="clear" w:color="auto" w:fill="C9C9C9" w:themeFill="accent3" w:themeFillTint="99"/>
          </w:tcPr>
          <w:p w14:paraId="2DEBBBD3" w14:textId="77777777" w:rsidR="00690FE5" w:rsidRPr="00E616FB" w:rsidRDefault="00690FE5" w:rsidP="00690FE5">
            <w:pPr>
              <w:jc w:val="center"/>
              <w:rPr>
                <w:rFonts w:ascii="Arial" w:hAnsi="Arial" w:cs="Arial"/>
                <w:b/>
                <w:bCs/>
                <w:sz w:val="20"/>
                <w:szCs w:val="20"/>
              </w:rPr>
            </w:pPr>
          </w:p>
        </w:tc>
        <w:tc>
          <w:tcPr>
            <w:tcW w:w="2567" w:type="dxa"/>
            <w:shd w:val="clear" w:color="auto" w:fill="FBE4D5" w:themeFill="accent2" w:themeFillTint="33"/>
          </w:tcPr>
          <w:p w14:paraId="47914BEB" w14:textId="3504246C"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Restrictions/limitations</w:t>
            </w:r>
          </w:p>
        </w:tc>
        <w:tc>
          <w:tcPr>
            <w:tcW w:w="4638" w:type="dxa"/>
            <w:shd w:val="clear" w:color="auto" w:fill="FBE4D5" w:themeFill="accent2" w:themeFillTint="33"/>
          </w:tcPr>
          <w:p w14:paraId="2C1A4E0A" w14:textId="6BAD3B17" w:rsidR="00690FE5" w:rsidRDefault="00690FE5" w:rsidP="00690FE5">
            <w:pPr>
              <w:spacing w:before="60" w:after="60"/>
              <w:rPr>
                <w:rFonts w:ascii="Arial" w:hAnsi="Arial" w:cs="Arial"/>
                <w:sz w:val="18"/>
                <w:szCs w:val="18"/>
              </w:rPr>
            </w:pPr>
            <w:r>
              <w:rPr>
                <w:rFonts w:ascii="Arial" w:hAnsi="Arial" w:cs="Arial"/>
                <w:sz w:val="18"/>
                <w:szCs w:val="18"/>
              </w:rPr>
              <w:t>Descriptions of achievement supported by clear identification of limitations to the occupation/role/skill</w:t>
            </w:r>
          </w:p>
        </w:tc>
        <w:tc>
          <w:tcPr>
            <w:tcW w:w="4820" w:type="dxa"/>
            <w:shd w:val="clear" w:color="auto" w:fill="FBE4D5" w:themeFill="accent2" w:themeFillTint="33"/>
          </w:tcPr>
          <w:p w14:paraId="08309D0B" w14:textId="673F80DC" w:rsidR="00690FE5" w:rsidRPr="003E3B92" w:rsidRDefault="00690FE5" w:rsidP="003E3B92">
            <w:pPr>
              <w:spacing w:after="40"/>
              <w:rPr>
                <w:rFonts w:ascii="Arial" w:hAnsi="Arial" w:cs="Arial"/>
                <w:sz w:val="20"/>
                <w:szCs w:val="20"/>
              </w:rPr>
            </w:pPr>
          </w:p>
        </w:tc>
      </w:tr>
      <w:tr w:rsidR="00690FE5" w14:paraId="72AB96F4" w14:textId="77777777" w:rsidTr="00270D47">
        <w:tc>
          <w:tcPr>
            <w:tcW w:w="2718" w:type="dxa"/>
            <w:vMerge/>
            <w:shd w:val="clear" w:color="auto" w:fill="C9C9C9" w:themeFill="accent3" w:themeFillTint="99"/>
          </w:tcPr>
          <w:p w14:paraId="5712D510" w14:textId="77777777" w:rsidR="00690FE5" w:rsidRPr="00E616FB" w:rsidRDefault="00690FE5" w:rsidP="00690FE5">
            <w:pPr>
              <w:jc w:val="center"/>
              <w:rPr>
                <w:rFonts w:ascii="Arial" w:hAnsi="Arial" w:cs="Arial"/>
                <w:b/>
                <w:bCs/>
                <w:sz w:val="20"/>
                <w:szCs w:val="20"/>
              </w:rPr>
            </w:pPr>
          </w:p>
        </w:tc>
        <w:tc>
          <w:tcPr>
            <w:tcW w:w="2567" w:type="dxa"/>
            <w:shd w:val="clear" w:color="auto" w:fill="DBDBDB" w:themeFill="accent3" w:themeFillTint="66"/>
          </w:tcPr>
          <w:p w14:paraId="0884BE40" w14:textId="053B7AE4" w:rsidR="00690FE5" w:rsidRDefault="00690FE5" w:rsidP="00690FE5">
            <w:pPr>
              <w:spacing w:before="60" w:after="60"/>
              <w:jc w:val="center"/>
              <w:rPr>
                <w:rFonts w:ascii="Arial" w:hAnsi="Arial" w:cs="Arial"/>
                <w:b/>
                <w:bCs/>
                <w:sz w:val="18"/>
                <w:szCs w:val="18"/>
              </w:rPr>
            </w:pPr>
            <w:r>
              <w:rPr>
                <w:rFonts w:ascii="Arial" w:hAnsi="Arial" w:cs="Arial"/>
                <w:b/>
                <w:bCs/>
                <w:sz w:val="18"/>
                <w:szCs w:val="18"/>
              </w:rPr>
              <w:t>Renewal</w:t>
            </w:r>
          </w:p>
        </w:tc>
        <w:tc>
          <w:tcPr>
            <w:tcW w:w="4638" w:type="dxa"/>
            <w:shd w:val="clear" w:color="auto" w:fill="DBDBDB" w:themeFill="accent3" w:themeFillTint="66"/>
          </w:tcPr>
          <w:p w14:paraId="6ED3F402" w14:textId="77777777" w:rsidR="00690FE5" w:rsidRDefault="00690FE5" w:rsidP="00690FE5">
            <w:pPr>
              <w:spacing w:before="60" w:after="60"/>
              <w:rPr>
                <w:rFonts w:ascii="Arial" w:hAnsi="Arial" w:cs="Arial"/>
                <w:sz w:val="18"/>
                <w:szCs w:val="18"/>
              </w:rPr>
            </w:pPr>
            <w:r>
              <w:rPr>
                <w:rFonts w:ascii="Arial" w:hAnsi="Arial" w:cs="Arial"/>
                <w:sz w:val="18"/>
                <w:szCs w:val="18"/>
              </w:rPr>
              <w:t>Requirements and processes for renewing including limitations, timescales etc. to be made clear at the point of certification issue</w:t>
            </w:r>
          </w:p>
          <w:p w14:paraId="67836541" w14:textId="04D423D9" w:rsidR="00690FE5" w:rsidRDefault="00690FE5" w:rsidP="00690FE5">
            <w:pPr>
              <w:spacing w:before="60" w:after="60"/>
              <w:rPr>
                <w:rFonts w:ascii="Arial" w:hAnsi="Arial" w:cs="Arial"/>
                <w:sz w:val="18"/>
                <w:szCs w:val="18"/>
              </w:rPr>
            </w:pPr>
            <w:r>
              <w:rPr>
                <w:rFonts w:ascii="Arial" w:hAnsi="Arial" w:cs="Arial"/>
                <w:sz w:val="18"/>
                <w:szCs w:val="18"/>
              </w:rPr>
              <w:t>Renewal processes ensures continuing competencies are maintained and additional industry-led factors such as incident-causing updates and zero-carbon practices are understood at the point of renewal.</w:t>
            </w:r>
          </w:p>
        </w:tc>
        <w:tc>
          <w:tcPr>
            <w:tcW w:w="4820" w:type="dxa"/>
            <w:shd w:val="clear" w:color="auto" w:fill="DBDBDB" w:themeFill="accent3" w:themeFillTint="66"/>
          </w:tcPr>
          <w:p w14:paraId="36D05DCF" w14:textId="44BB67F8" w:rsidR="00690FE5" w:rsidRPr="003E3B92" w:rsidRDefault="00690FE5" w:rsidP="003E3B92">
            <w:pPr>
              <w:spacing w:after="40"/>
              <w:rPr>
                <w:rFonts w:ascii="Arial" w:hAnsi="Arial" w:cs="Arial"/>
                <w:sz w:val="20"/>
                <w:szCs w:val="20"/>
              </w:rPr>
            </w:pPr>
          </w:p>
        </w:tc>
      </w:tr>
    </w:tbl>
    <w:p w14:paraId="335D6C1E" w14:textId="60DA5C3E" w:rsidR="00010A97" w:rsidRDefault="00010A97"/>
    <w:p w14:paraId="1DC8DC4C" w14:textId="67AAB880" w:rsidR="00270D47" w:rsidRDefault="00270D47" w:rsidP="00690FE5">
      <w:pPr>
        <w:spacing w:after="80"/>
        <w:rPr>
          <w:rFonts w:ascii="Arial" w:hAnsi="Arial" w:cs="Arial"/>
          <w:b/>
          <w:bCs/>
          <w:sz w:val="28"/>
          <w:szCs w:val="28"/>
        </w:rPr>
      </w:pPr>
    </w:p>
    <w:p w14:paraId="1B750761" w14:textId="77777777" w:rsidR="00270D47" w:rsidRDefault="00270D47" w:rsidP="00690FE5">
      <w:pPr>
        <w:spacing w:after="80"/>
        <w:rPr>
          <w:rFonts w:ascii="Arial" w:hAnsi="Arial" w:cs="Arial"/>
          <w:b/>
          <w:bCs/>
          <w:sz w:val="28"/>
          <w:szCs w:val="28"/>
        </w:rPr>
      </w:pPr>
    </w:p>
    <w:p w14:paraId="61454CFE" w14:textId="166AE466" w:rsidR="00195F37" w:rsidRDefault="00690FE5" w:rsidP="00690FE5">
      <w:pPr>
        <w:spacing w:after="80"/>
        <w:rPr>
          <w:rFonts w:ascii="Arial" w:hAnsi="Arial" w:cs="Arial"/>
          <w:b/>
          <w:bCs/>
          <w:sz w:val="28"/>
          <w:szCs w:val="28"/>
        </w:rPr>
      </w:pPr>
      <w:r>
        <w:rPr>
          <w:rFonts w:ascii="Arial" w:hAnsi="Arial" w:cs="Arial"/>
          <w:b/>
          <w:bCs/>
          <w:sz w:val="28"/>
          <w:szCs w:val="28"/>
        </w:rPr>
        <w:lastRenderedPageBreak/>
        <w:t>Completion Requirements</w:t>
      </w:r>
    </w:p>
    <w:p w14:paraId="7A840E75" w14:textId="14749AA1" w:rsidR="00690FE5" w:rsidRDefault="00521AE8" w:rsidP="00690FE5">
      <w:pPr>
        <w:spacing w:after="80"/>
        <w:rPr>
          <w:rFonts w:ascii="Arial" w:hAnsi="Arial" w:cs="Arial"/>
        </w:rPr>
      </w:pPr>
      <w:r w:rsidRPr="00521AE8">
        <w:rPr>
          <w:rFonts w:ascii="Arial" w:hAnsi="Arial" w:cs="Arial"/>
        </w:rPr>
        <w:t xml:space="preserve">The </w:t>
      </w:r>
      <w:r>
        <w:rPr>
          <w:rFonts w:ascii="Arial" w:hAnsi="Arial" w:cs="Arial"/>
        </w:rPr>
        <w:t>certificating body must complete each section detailing how it complies with the stated criteria and provide further evidence such as training and assessment material and card attainment criteria. This may be through attached documentation or links to the certificating body</w:t>
      </w:r>
      <w:r w:rsidR="00CA4004">
        <w:rPr>
          <w:rFonts w:ascii="Arial" w:hAnsi="Arial" w:cs="Arial"/>
        </w:rPr>
        <w:t xml:space="preserve"> website.</w:t>
      </w:r>
    </w:p>
    <w:p w14:paraId="7A4304FA" w14:textId="03B292D1" w:rsidR="000A555E" w:rsidRDefault="000A555E" w:rsidP="000A555E">
      <w:pPr>
        <w:spacing w:after="80"/>
        <w:rPr>
          <w:rFonts w:ascii="Arial" w:hAnsi="Arial" w:cs="Arial"/>
          <w:b/>
          <w:bCs/>
          <w:sz w:val="28"/>
          <w:szCs w:val="28"/>
        </w:rPr>
      </w:pPr>
      <w:r>
        <w:rPr>
          <w:rFonts w:ascii="Arial" w:hAnsi="Arial" w:cs="Arial"/>
          <w:b/>
          <w:bCs/>
          <w:sz w:val="28"/>
          <w:szCs w:val="28"/>
        </w:rPr>
        <w:t>Application Rationale</w:t>
      </w:r>
    </w:p>
    <w:tbl>
      <w:tblPr>
        <w:tblStyle w:val="TableGrid"/>
        <w:tblW w:w="0" w:type="auto"/>
        <w:tblLook w:val="04A0" w:firstRow="1" w:lastRow="0" w:firstColumn="1" w:lastColumn="0" w:noHBand="0" w:noVBand="1"/>
      </w:tblPr>
      <w:tblGrid>
        <w:gridCol w:w="13745"/>
      </w:tblGrid>
      <w:tr w:rsidR="000A555E" w14:paraId="60B7534D" w14:textId="77777777" w:rsidTr="00AD48AC">
        <w:tc>
          <w:tcPr>
            <w:tcW w:w="13745" w:type="dxa"/>
            <w:shd w:val="clear" w:color="auto" w:fill="C5E0B3" w:themeFill="accent6" w:themeFillTint="66"/>
          </w:tcPr>
          <w:p w14:paraId="34EC1A3D" w14:textId="5CFDBD8F" w:rsidR="000A555E" w:rsidRPr="00290E8B" w:rsidRDefault="00290E8B" w:rsidP="00290E8B">
            <w:pPr>
              <w:pStyle w:val="Default"/>
              <w:spacing w:before="60" w:after="60"/>
              <w:rPr>
                <w:rFonts w:ascii="Arial" w:hAnsi="Arial" w:cs="Arial"/>
                <w:sz w:val="20"/>
                <w:szCs w:val="20"/>
              </w:rPr>
            </w:pPr>
            <w:r>
              <w:rPr>
                <w:rFonts w:ascii="Arial" w:hAnsi="Arial" w:cs="Arial"/>
                <w:sz w:val="20"/>
                <w:szCs w:val="20"/>
              </w:rPr>
              <w:t xml:space="preserve">As mentioned in paragraph one of the application form notes, the CLC </w:t>
            </w:r>
            <w:r w:rsidR="00984D9A">
              <w:rPr>
                <w:rFonts w:ascii="Arial" w:hAnsi="Arial" w:cs="Arial"/>
                <w:sz w:val="20"/>
                <w:szCs w:val="20"/>
              </w:rPr>
              <w:t xml:space="preserve">specification </w:t>
            </w:r>
            <w:r>
              <w:rPr>
                <w:rFonts w:ascii="Arial" w:hAnsi="Arial" w:cs="Arial"/>
                <w:sz w:val="20"/>
                <w:szCs w:val="20"/>
              </w:rPr>
              <w:t xml:space="preserve">require that new card schemes need to </w:t>
            </w:r>
            <w:r w:rsidRPr="000A555E">
              <w:rPr>
                <w:rFonts w:ascii="Arial" w:hAnsi="Arial" w:cs="Arial"/>
                <w:sz w:val="20"/>
                <w:szCs w:val="20"/>
              </w:rPr>
              <w:t xml:space="preserve">demonstrate support from both the relevant sector and the wider industry. </w:t>
            </w:r>
            <w:r>
              <w:rPr>
                <w:rFonts w:ascii="Arial" w:hAnsi="Arial" w:cs="Arial"/>
                <w:sz w:val="20"/>
                <w:szCs w:val="20"/>
              </w:rPr>
              <w:t>They further state that a</w:t>
            </w:r>
            <w:r w:rsidRPr="000A555E">
              <w:rPr>
                <w:rFonts w:ascii="Arial" w:hAnsi="Arial" w:cs="Arial"/>
                <w:sz w:val="20"/>
                <w:szCs w:val="20"/>
              </w:rPr>
              <w:t>ny new card scheme</w:t>
            </w:r>
            <w:r>
              <w:rPr>
                <w:rFonts w:ascii="Arial" w:hAnsi="Arial" w:cs="Arial"/>
                <w:sz w:val="20"/>
                <w:szCs w:val="20"/>
              </w:rPr>
              <w:t xml:space="preserve"> </w:t>
            </w:r>
            <w:r w:rsidRPr="000A555E">
              <w:rPr>
                <w:rFonts w:ascii="Arial" w:hAnsi="Arial" w:cs="Arial"/>
                <w:sz w:val="20"/>
                <w:szCs w:val="20"/>
              </w:rPr>
              <w:t>must occupy a distinct and separate footprint from those currently in operation or be of a higher standard</w:t>
            </w:r>
            <w:r>
              <w:rPr>
                <w:rFonts w:ascii="Arial" w:hAnsi="Arial" w:cs="Arial"/>
                <w:sz w:val="20"/>
                <w:szCs w:val="20"/>
              </w:rPr>
              <w:t xml:space="preserve">. Please outline in principle why the </w:t>
            </w:r>
            <w:r w:rsidR="003A416E">
              <w:rPr>
                <w:rFonts w:ascii="Arial" w:hAnsi="Arial" w:cs="Arial"/>
                <w:sz w:val="20"/>
                <w:szCs w:val="20"/>
              </w:rPr>
              <w:t>certificating body</w:t>
            </w:r>
            <w:r>
              <w:rPr>
                <w:rFonts w:ascii="Arial" w:hAnsi="Arial" w:cs="Arial"/>
                <w:sz w:val="20"/>
                <w:szCs w:val="20"/>
              </w:rPr>
              <w:t xml:space="preserve"> you represent is seeking approval to bear the CSCS logo and what advantages and benefits you can supply to the construction and allied sectors.</w:t>
            </w:r>
            <w:r w:rsidR="00FC0FE7">
              <w:rPr>
                <w:rFonts w:ascii="Arial" w:hAnsi="Arial" w:cs="Arial"/>
                <w:sz w:val="20"/>
                <w:szCs w:val="20"/>
              </w:rPr>
              <w:t xml:space="preserve"> Please further quantify whether you </w:t>
            </w:r>
            <w:r w:rsidR="00984D9A">
              <w:rPr>
                <w:rFonts w:ascii="Arial" w:hAnsi="Arial" w:cs="Arial"/>
                <w:sz w:val="20"/>
                <w:szCs w:val="20"/>
              </w:rPr>
              <w:t xml:space="preserve">are </w:t>
            </w:r>
            <w:r w:rsidR="00FC0FE7">
              <w:rPr>
                <w:rFonts w:ascii="Arial" w:hAnsi="Arial" w:cs="Arial"/>
                <w:sz w:val="20"/>
                <w:szCs w:val="20"/>
              </w:rPr>
              <w:t>only</w:t>
            </w:r>
            <w:r w:rsidR="00984D9A">
              <w:rPr>
                <w:rFonts w:ascii="Arial" w:hAnsi="Arial" w:cs="Arial"/>
                <w:sz w:val="20"/>
                <w:szCs w:val="20"/>
              </w:rPr>
              <w:t xml:space="preserve"> </w:t>
            </w:r>
            <w:r w:rsidR="00FC0FE7">
              <w:rPr>
                <w:rFonts w:ascii="Arial" w:hAnsi="Arial" w:cs="Arial"/>
                <w:sz w:val="20"/>
                <w:szCs w:val="20"/>
              </w:rPr>
              <w:t>offer</w:t>
            </w:r>
            <w:r w:rsidR="00984D9A">
              <w:rPr>
                <w:rFonts w:ascii="Arial" w:hAnsi="Arial" w:cs="Arial"/>
                <w:sz w:val="20"/>
                <w:szCs w:val="20"/>
              </w:rPr>
              <w:t>ing</w:t>
            </w:r>
            <w:r w:rsidR="00FC0FE7">
              <w:rPr>
                <w:rFonts w:ascii="Arial" w:hAnsi="Arial" w:cs="Arial"/>
                <w:sz w:val="20"/>
                <w:szCs w:val="20"/>
              </w:rPr>
              <w:t xml:space="preserve"> certificati</w:t>
            </w:r>
            <w:r w:rsidR="003A416E">
              <w:rPr>
                <w:rFonts w:ascii="Arial" w:hAnsi="Arial" w:cs="Arial"/>
                <w:sz w:val="20"/>
                <w:szCs w:val="20"/>
              </w:rPr>
              <w:t>on</w:t>
            </w:r>
            <w:r w:rsidR="00FC0FE7">
              <w:rPr>
                <w:rFonts w:ascii="Arial" w:hAnsi="Arial" w:cs="Arial"/>
                <w:sz w:val="20"/>
                <w:szCs w:val="20"/>
              </w:rPr>
              <w:t xml:space="preserve"> to either a particular sub-sector </w:t>
            </w:r>
            <w:r w:rsidR="00984D9A">
              <w:rPr>
                <w:rFonts w:ascii="Arial" w:hAnsi="Arial" w:cs="Arial"/>
                <w:sz w:val="20"/>
                <w:szCs w:val="20"/>
              </w:rPr>
              <w:t>and/</w:t>
            </w:r>
            <w:r w:rsidR="00FC0FE7">
              <w:rPr>
                <w:rFonts w:ascii="Arial" w:hAnsi="Arial" w:cs="Arial"/>
                <w:sz w:val="20"/>
                <w:szCs w:val="20"/>
              </w:rPr>
              <w:t>or to a limited number of plant type</w:t>
            </w:r>
            <w:r w:rsidR="00984D9A">
              <w:rPr>
                <w:rFonts w:ascii="Arial" w:hAnsi="Arial" w:cs="Arial"/>
                <w:sz w:val="20"/>
                <w:szCs w:val="20"/>
              </w:rPr>
              <w:t>s.</w:t>
            </w:r>
          </w:p>
        </w:tc>
      </w:tr>
      <w:tr w:rsidR="000A555E" w14:paraId="483310C0" w14:textId="77777777" w:rsidTr="00270D47">
        <w:trPr>
          <w:trHeight w:val="1032"/>
        </w:trPr>
        <w:tc>
          <w:tcPr>
            <w:tcW w:w="13745" w:type="dxa"/>
            <w:shd w:val="clear" w:color="auto" w:fill="D0CECE" w:themeFill="background2" w:themeFillShade="E6"/>
          </w:tcPr>
          <w:p w14:paraId="74039333" w14:textId="77777777" w:rsidR="000A555E" w:rsidRPr="000A555E" w:rsidRDefault="000A555E" w:rsidP="003E3B92">
            <w:pPr>
              <w:pStyle w:val="Default"/>
              <w:spacing w:after="60"/>
              <w:rPr>
                <w:rFonts w:ascii="Arial" w:hAnsi="Arial" w:cs="Arial"/>
                <w:b/>
                <w:bCs/>
                <w:sz w:val="20"/>
                <w:szCs w:val="20"/>
              </w:rPr>
            </w:pPr>
          </w:p>
        </w:tc>
      </w:tr>
    </w:tbl>
    <w:p w14:paraId="2A7B87F9" w14:textId="601C2928" w:rsidR="00CA4004" w:rsidRDefault="00CA4004" w:rsidP="00690FE5">
      <w:pPr>
        <w:spacing w:after="80"/>
        <w:rPr>
          <w:rFonts w:ascii="Arial" w:hAnsi="Arial" w:cs="Arial"/>
        </w:rPr>
      </w:pPr>
    </w:p>
    <w:p w14:paraId="3363CB3C" w14:textId="78EEB86C" w:rsidR="00CA4004" w:rsidRDefault="00CA4004" w:rsidP="00690FE5">
      <w:pPr>
        <w:spacing w:after="80"/>
        <w:rPr>
          <w:rFonts w:ascii="Arial" w:hAnsi="Arial" w:cs="Arial"/>
          <w:b/>
          <w:bCs/>
          <w:sz w:val="28"/>
          <w:szCs w:val="28"/>
        </w:rPr>
      </w:pPr>
      <w:r>
        <w:rPr>
          <w:rFonts w:ascii="Arial" w:hAnsi="Arial" w:cs="Arial"/>
          <w:b/>
          <w:bCs/>
          <w:sz w:val="28"/>
          <w:szCs w:val="28"/>
        </w:rPr>
        <w:t xml:space="preserve">Certificating </w:t>
      </w:r>
      <w:r w:rsidRPr="00CA4004">
        <w:rPr>
          <w:rFonts w:ascii="Arial" w:hAnsi="Arial" w:cs="Arial"/>
          <w:b/>
          <w:sz w:val="28"/>
          <w:szCs w:val="28"/>
        </w:rPr>
        <w:t>B</w:t>
      </w:r>
      <w:r>
        <w:rPr>
          <w:rFonts w:ascii="Arial" w:hAnsi="Arial" w:cs="Arial"/>
          <w:b/>
          <w:bCs/>
          <w:sz w:val="28"/>
          <w:szCs w:val="28"/>
        </w:rPr>
        <w:t>ody Details</w:t>
      </w:r>
    </w:p>
    <w:tbl>
      <w:tblPr>
        <w:tblStyle w:val="TableGrid"/>
        <w:tblW w:w="0" w:type="auto"/>
        <w:tblLook w:val="04A0" w:firstRow="1" w:lastRow="0" w:firstColumn="1" w:lastColumn="0" w:noHBand="0" w:noVBand="1"/>
      </w:tblPr>
      <w:tblGrid>
        <w:gridCol w:w="3114"/>
        <w:gridCol w:w="3827"/>
        <w:gridCol w:w="3260"/>
        <w:gridCol w:w="3544"/>
      </w:tblGrid>
      <w:tr w:rsidR="00CA4004" w14:paraId="0515518B" w14:textId="77777777" w:rsidTr="00AD48AC">
        <w:tc>
          <w:tcPr>
            <w:tcW w:w="3114" w:type="dxa"/>
            <w:shd w:val="clear" w:color="auto" w:fill="C5E0B3" w:themeFill="accent6" w:themeFillTint="66"/>
          </w:tcPr>
          <w:p w14:paraId="0E032A2B" w14:textId="43ADB331" w:rsidR="00CA4004" w:rsidRPr="000A555E" w:rsidRDefault="00CA4004" w:rsidP="00290E8B">
            <w:pPr>
              <w:spacing w:before="60" w:after="60"/>
              <w:jc w:val="center"/>
              <w:rPr>
                <w:rFonts w:ascii="Arial" w:hAnsi="Arial" w:cs="Arial"/>
                <w:b/>
                <w:bCs/>
                <w:sz w:val="20"/>
                <w:szCs w:val="20"/>
              </w:rPr>
            </w:pPr>
            <w:r w:rsidRPr="000A555E">
              <w:rPr>
                <w:rFonts w:ascii="Arial" w:hAnsi="Arial" w:cs="Arial"/>
                <w:b/>
                <w:bCs/>
                <w:sz w:val="20"/>
                <w:szCs w:val="20"/>
              </w:rPr>
              <w:t xml:space="preserve">Name of </w:t>
            </w:r>
            <w:r w:rsidR="00CA32AB">
              <w:rPr>
                <w:rFonts w:ascii="Arial" w:hAnsi="Arial" w:cs="Arial"/>
                <w:b/>
                <w:bCs/>
                <w:sz w:val="20"/>
                <w:szCs w:val="20"/>
              </w:rPr>
              <w:t>a</w:t>
            </w:r>
            <w:r w:rsidRPr="000A555E">
              <w:rPr>
                <w:rFonts w:ascii="Arial" w:hAnsi="Arial" w:cs="Arial"/>
                <w:b/>
                <w:bCs/>
                <w:sz w:val="20"/>
                <w:szCs w:val="20"/>
              </w:rPr>
              <w:t>pplicant</w:t>
            </w:r>
          </w:p>
        </w:tc>
        <w:tc>
          <w:tcPr>
            <w:tcW w:w="3827" w:type="dxa"/>
            <w:shd w:val="clear" w:color="auto" w:fill="C5E0B3" w:themeFill="accent6" w:themeFillTint="66"/>
          </w:tcPr>
          <w:p w14:paraId="2A757915" w14:textId="5CCEA7AA" w:rsidR="00CA4004" w:rsidRPr="000A555E" w:rsidRDefault="00CA4004" w:rsidP="00290E8B">
            <w:pPr>
              <w:spacing w:before="60" w:after="60"/>
              <w:jc w:val="center"/>
              <w:rPr>
                <w:rFonts w:ascii="Arial" w:hAnsi="Arial" w:cs="Arial"/>
                <w:b/>
                <w:bCs/>
                <w:sz w:val="20"/>
                <w:szCs w:val="20"/>
              </w:rPr>
            </w:pPr>
            <w:r w:rsidRPr="000A555E">
              <w:rPr>
                <w:rFonts w:ascii="Arial" w:hAnsi="Arial" w:cs="Arial"/>
                <w:b/>
                <w:bCs/>
                <w:sz w:val="20"/>
                <w:szCs w:val="20"/>
              </w:rPr>
              <w:t>Contact email address</w:t>
            </w:r>
          </w:p>
        </w:tc>
        <w:tc>
          <w:tcPr>
            <w:tcW w:w="6804" w:type="dxa"/>
            <w:gridSpan w:val="2"/>
            <w:shd w:val="clear" w:color="auto" w:fill="C5E0B3" w:themeFill="accent6" w:themeFillTint="66"/>
          </w:tcPr>
          <w:p w14:paraId="23CA3A44" w14:textId="64A4BD7C" w:rsidR="00CA4004" w:rsidRPr="000A555E" w:rsidRDefault="00CA4004" w:rsidP="00290E8B">
            <w:pPr>
              <w:spacing w:before="60" w:after="60"/>
              <w:jc w:val="center"/>
              <w:rPr>
                <w:rFonts w:ascii="Arial" w:hAnsi="Arial" w:cs="Arial"/>
                <w:b/>
                <w:bCs/>
                <w:sz w:val="20"/>
                <w:szCs w:val="20"/>
              </w:rPr>
            </w:pPr>
            <w:r w:rsidRPr="000A555E">
              <w:rPr>
                <w:rFonts w:ascii="Arial" w:hAnsi="Arial" w:cs="Arial"/>
                <w:b/>
                <w:bCs/>
                <w:sz w:val="20"/>
                <w:szCs w:val="20"/>
              </w:rPr>
              <w:t>Full Name of certificating body</w:t>
            </w:r>
          </w:p>
        </w:tc>
      </w:tr>
      <w:tr w:rsidR="00CA4004" w14:paraId="58B2847D" w14:textId="77777777" w:rsidTr="00AD48AC">
        <w:trPr>
          <w:trHeight w:val="931"/>
        </w:trPr>
        <w:tc>
          <w:tcPr>
            <w:tcW w:w="3114" w:type="dxa"/>
            <w:shd w:val="clear" w:color="auto" w:fill="D0CECE" w:themeFill="background2" w:themeFillShade="E6"/>
          </w:tcPr>
          <w:p w14:paraId="1DE5E697" w14:textId="77777777" w:rsidR="00CA4004" w:rsidRPr="00CA4004" w:rsidRDefault="00CA4004" w:rsidP="003E3B92">
            <w:pPr>
              <w:spacing w:before="40" w:after="60"/>
              <w:rPr>
                <w:rFonts w:ascii="Arial" w:hAnsi="Arial" w:cs="Arial"/>
                <w:sz w:val="20"/>
                <w:szCs w:val="20"/>
              </w:rPr>
            </w:pPr>
          </w:p>
        </w:tc>
        <w:tc>
          <w:tcPr>
            <w:tcW w:w="3827" w:type="dxa"/>
            <w:shd w:val="clear" w:color="auto" w:fill="D0CECE" w:themeFill="background2" w:themeFillShade="E6"/>
          </w:tcPr>
          <w:p w14:paraId="17CBDEF6" w14:textId="77777777" w:rsidR="00CA4004" w:rsidRPr="00CA4004" w:rsidRDefault="00CA4004" w:rsidP="003E3B92">
            <w:pPr>
              <w:spacing w:before="40" w:after="60"/>
              <w:rPr>
                <w:rFonts w:ascii="Arial" w:hAnsi="Arial" w:cs="Arial"/>
                <w:sz w:val="20"/>
                <w:szCs w:val="20"/>
              </w:rPr>
            </w:pPr>
          </w:p>
        </w:tc>
        <w:tc>
          <w:tcPr>
            <w:tcW w:w="6804" w:type="dxa"/>
            <w:gridSpan w:val="2"/>
            <w:shd w:val="clear" w:color="auto" w:fill="D0CECE" w:themeFill="background2" w:themeFillShade="E6"/>
          </w:tcPr>
          <w:p w14:paraId="2F0C6589" w14:textId="77777777" w:rsidR="00CA4004" w:rsidRPr="00CA4004" w:rsidRDefault="00CA4004" w:rsidP="003E3B92">
            <w:pPr>
              <w:spacing w:before="40" w:after="60"/>
              <w:rPr>
                <w:rFonts w:ascii="Arial" w:hAnsi="Arial" w:cs="Arial"/>
                <w:sz w:val="20"/>
                <w:szCs w:val="20"/>
              </w:rPr>
            </w:pPr>
          </w:p>
        </w:tc>
      </w:tr>
      <w:tr w:rsidR="00CA4004" w14:paraId="026D98D9" w14:textId="77777777" w:rsidTr="00AD48AC">
        <w:tc>
          <w:tcPr>
            <w:tcW w:w="6941" w:type="dxa"/>
            <w:gridSpan w:val="2"/>
            <w:shd w:val="clear" w:color="auto" w:fill="C5E0B3" w:themeFill="accent6" w:themeFillTint="66"/>
          </w:tcPr>
          <w:p w14:paraId="14956808" w14:textId="73D1BB91" w:rsidR="00CA4004" w:rsidRPr="000A555E" w:rsidRDefault="00CA4004" w:rsidP="00290E8B">
            <w:pPr>
              <w:spacing w:before="60" w:after="60"/>
              <w:jc w:val="center"/>
              <w:rPr>
                <w:rFonts w:ascii="Arial" w:hAnsi="Arial" w:cs="Arial"/>
                <w:b/>
                <w:bCs/>
                <w:sz w:val="20"/>
                <w:szCs w:val="20"/>
              </w:rPr>
            </w:pPr>
            <w:r w:rsidRPr="000A555E">
              <w:rPr>
                <w:rFonts w:ascii="Arial" w:hAnsi="Arial" w:cs="Arial"/>
                <w:b/>
                <w:bCs/>
                <w:sz w:val="20"/>
                <w:szCs w:val="20"/>
              </w:rPr>
              <w:t>Certificating body contact address</w:t>
            </w:r>
          </w:p>
        </w:tc>
        <w:tc>
          <w:tcPr>
            <w:tcW w:w="3260" w:type="dxa"/>
            <w:shd w:val="clear" w:color="auto" w:fill="C5E0B3" w:themeFill="accent6" w:themeFillTint="66"/>
          </w:tcPr>
          <w:p w14:paraId="42C4C217" w14:textId="423E8141" w:rsidR="00CA4004" w:rsidRPr="000A555E" w:rsidRDefault="0095071F" w:rsidP="00290E8B">
            <w:pPr>
              <w:spacing w:before="60" w:after="60"/>
              <w:jc w:val="center"/>
              <w:rPr>
                <w:rFonts w:ascii="Arial" w:hAnsi="Arial" w:cs="Arial"/>
                <w:b/>
                <w:bCs/>
              </w:rPr>
            </w:pPr>
            <w:r w:rsidRPr="000A555E">
              <w:rPr>
                <w:rFonts w:ascii="Arial" w:hAnsi="Arial" w:cs="Arial"/>
                <w:b/>
                <w:bCs/>
              </w:rPr>
              <w:t xml:space="preserve">Contact </w:t>
            </w:r>
            <w:r w:rsidR="00CA32AB">
              <w:rPr>
                <w:rFonts w:ascii="Arial" w:hAnsi="Arial" w:cs="Arial"/>
                <w:b/>
                <w:bCs/>
              </w:rPr>
              <w:t>t</w:t>
            </w:r>
            <w:r w:rsidRPr="000A555E">
              <w:rPr>
                <w:rFonts w:ascii="Arial" w:hAnsi="Arial" w:cs="Arial"/>
                <w:b/>
                <w:bCs/>
              </w:rPr>
              <w:t>elephone</w:t>
            </w:r>
          </w:p>
        </w:tc>
        <w:tc>
          <w:tcPr>
            <w:tcW w:w="3544" w:type="dxa"/>
            <w:shd w:val="clear" w:color="auto" w:fill="C5E0B3" w:themeFill="accent6" w:themeFillTint="66"/>
          </w:tcPr>
          <w:p w14:paraId="1156B544" w14:textId="35E7A27A" w:rsidR="00CA4004" w:rsidRPr="000A555E" w:rsidRDefault="0095071F" w:rsidP="00290E8B">
            <w:pPr>
              <w:spacing w:before="60" w:after="60"/>
              <w:jc w:val="center"/>
              <w:rPr>
                <w:rFonts w:ascii="Arial" w:hAnsi="Arial" w:cs="Arial"/>
                <w:b/>
                <w:bCs/>
              </w:rPr>
            </w:pPr>
            <w:r w:rsidRPr="000A555E">
              <w:rPr>
                <w:rFonts w:ascii="Arial" w:hAnsi="Arial" w:cs="Arial"/>
                <w:b/>
                <w:bCs/>
              </w:rPr>
              <w:t xml:space="preserve">Date of </w:t>
            </w:r>
            <w:r w:rsidR="00CA32AB">
              <w:rPr>
                <w:rFonts w:ascii="Arial" w:hAnsi="Arial" w:cs="Arial"/>
                <w:b/>
                <w:bCs/>
              </w:rPr>
              <w:t>s</w:t>
            </w:r>
            <w:r w:rsidRPr="000A555E">
              <w:rPr>
                <w:rFonts w:ascii="Arial" w:hAnsi="Arial" w:cs="Arial"/>
                <w:b/>
                <w:bCs/>
              </w:rPr>
              <w:t>ubmission</w:t>
            </w:r>
          </w:p>
        </w:tc>
      </w:tr>
      <w:tr w:rsidR="0095071F" w14:paraId="74BAE9CF" w14:textId="77777777" w:rsidTr="00AD48AC">
        <w:trPr>
          <w:trHeight w:val="1317"/>
        </w:trPr>
        <w:tc>
          <w:tcPr>
            <w:tcW w:w="6941" w:type="dxa"/>
            <w:gridSpan w:val="2"/>
            <w:shd w:val="clear" w:color="auto" w:fill="D0CECE" w:themeFill="background2" w:themeFillShade="E6"/>
          </w:tcPr>
          <w:p w14:paraId="672C1A20" w14:textId="77777777" w:rsidR="0095071F" w:rsidRDefault="0095071F" w:rsidP="003E3B92">
            <w:pPr>
              <w:spacing w:before="40" w:after="60"/>
              <w:rPr>
                <w:rFonts w:ascii="Arial" w:hAnsi="Arial" w:cs="Arial"/>
              </w:rPr>
            </w:pPr>
          </w:p>
        </w:tc>
        <w:tc>
          <w:tcPr>
            <w:tcW w:w="3260" w:type="dxa"/>
            <w:shd w:val="clear" w:color="auto" w:fill="D0CECE" w:themeFill="background2" w:themeFillShade="E6"/>
          </w:tcPr>
          <w:p w14:paraId="21F32F71" w14:textId="77777777" w:rsidR="0095071F" w:rsidRDefault="0095071F" w:rsidP="003E3B92">
            <w:pPr>
              <w:spacing w:before="40" w:after="60"/>
              <w:rPr>
                <w:rFonts w:ascii="Arial" w:hAnsi="Arial" w:cs="Arial"/>
              </w:rPr>
            </w:pPr>
          </w:p>
        </w:tc>
        <w:tc>
          <w:tcPr>
            <w:tcW w:w="3544" w:type="dxa"/>
            <w:shd w:val="clear" w:color="auto" w:fill="D0CECE" w:themeFill="background2" w:themeFillShade="E6"/>
          </w:tcPr>
          <w:p w14:paraId="096FD886" w14:textId="77777777" w:rsidR="0095071F" w:rsidRDefault="0095071F" w:rsidP="003E3B92">
            <w:pPr>
              <w:spacing w:before="40" w:after="60"/>
              <w:rPr>
                <w:rFonts w:ascii="Arial" w:hAnsi="Arial" w:cs="Arial"/>
              </w:rPr>
            </w:pPr>
          </w:p>
        </w:tc>
      </w:tr>
    </w:tbl>
    <w:p w14:paraId="7925F839" w14:textId="1BF97BC5" w:rsidR="00CA4004" w:rsidRDefault="00CA4004" w:rsidP="00690FE5">
      <w:pPr>
        <w:spacing w:after="80"/>
        <w:rPr>
          <w:rFonts w:ascii="Arial" w:hAnsi="Arial" w:cs="Arial"/>
        </w:rPr>
      </w:pPr>
    </w:p>
    <w:p w14:paraId="4D0DE651" w14:textId="1428CB23" w:rsidR="002B22A4" w:rsidRPr="00521AE8" w:rsidRDefault="002B22A4" w:rsidP="00690FE5">
      <w:pPr>
        <w:spacing w:after="80"/>
        <w:rPr>
          <w:rFonts w:ascii="Arial" w:hAnsi="Arial" w:cs="Arial"/>
        </w:rPr>
      </w:pPr>
      <w:r>
        <w:rPr>
          <w:rFonts w:ascii="Arial" w:hAnsi="Arial" w:cs="Arial"/>
        </w:rPr>
        <w:t xml:space="preserve">Please contact </w:t>
      </w:r>
      <w:r w:rsidR="00156F31">
        <w:rPr>
          <w:rFonts w:ascii="Arial" w:hAnsi="Arial" w:cs="Arial"/>
        </w:rPr>
        <w:t xml:space="preserve">the </w:t>
      </w:r>
      <w:r>
        <w:rPr>
          <w:rFonts w:ascii="Arial" w:hAnsi="Arial" w:cs="Arial"/>
        </w:rPr>
        <w:t xml:space="preserve">PSRO </w:t>
      </w:r>
      <w:r w:rsidR="003A416E">
        <w:rPr>
          <w:rFonts w:ascii="Arial" w:hAnsi="Arial" w:cs="Arial"/>
        </w:rPr>
        <w:t>Secretariat</w:t>
      </w:r>
      <w:r>
        <w:rPr>
          <w:rFonts w:ascii="Arial" w:hAnsi="Arial" w:cs="Arial"/>
        </w:rPr>
        <w:t xml:space="preserve"> i</w:t>
      </w:r>
      <w:r w:rsidR="003A416E">
        <w:rPr>
          <w:rFonts w:ascii="Arial" w:hAnsi="Arial" w:cs="Arial"/>
        </w:rPr>
        <w:t>f</w:t>
      </w:r>
      <w:r>
        <w:rPr>
          <w:rFonts w:ascii="Arial" w:hAnsi="Arial" w:cs="Arial"/>
        </w:rPr>
        <w:t xml:space="preserve"> you require further clarification on completing this checklist at </w:t>
      </w:r>
      <w:hyperlink r:id="rId8" w:history="1">
        <w:r w:rsidR="00605777" w:rsidRPr="00E84509">
          <w:rPr>
            <w:rStyle w:val="Hyperlink"/>
            <w:rFonts w:ascii="Arial" w:hAnsi="Arial" w:cs="Arial"/>
          </w:rPr>
          <w:t>enquiries@psro.org.uk</w:t>
        </w:r>
      </w:hyperlink>
      <w:r w:rsidR="00605777">
        <w:rPr>
          <w:rFonts w:ascii="Arial" w:hAnsi="Arial" w:cs="Arial"/>
        </w:rPr>
        <w:t xml:space="preserve"> </w:t>
      </w:r>
      <w:r>
        <w:rPr>
          <w:rFonts w:ascii="Arial" w:hAnsi="Arial" w:cs="Arial"/>
        </w:rPr>
        <w:t xml:space="preserve"> </w:t>
      </w:r>
    </w:p>
    <w:sectPr w:rsidR="002B22A4" w:rsidRPr="00521AE8" w:rsidSect="004057D9">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851" w:left="1440" w:header="426"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807E" w14:textId="77777777" w:rsidR="005A0098" w:rsidRDefault="005A0098" w:rsidP="00171C85">
      <w:pPr>
        <w:spacing w:after="0"/>
      </w:pPr>
      <w:r>
        <w:separator/>
      </w:r>
    </w:p>
  </w:endnote>
  <w:endnote w:type="continuationSeparator" w:id="0">
    <w:p w14:paraId="27856F7C" w14:textId="77777777" w:rsidR="005A0098" w:rsidRDefault="005A0098" w:rsidP="0017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D280" w14:textId="77777777" w:rsidR="009517E8" w:rsidRDefault="0095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4FDE" w14:textId="478D64DF" w:rsidR="00EF371E" w:rsidRPr="008E1F35" w:rsidRDefault="00126A4A" w:rsidP="004057D9">
    <w:pPr>
      <w:pStyle w:val="Footer"/>
      <w:jc w:val="center"/>
      <w:rPr>
        <w:rFonts w:ascii="Arial" w:hAnsi="Arial" w:cs="Arial"/>
        <w:sz w:val="18"/>
        <w:szCs w:val="18"/>
      </w:rPr>
    </w:pPr>
    <w:r>
      <w:rPr>
        <w:noProof/>
      </w:rPr>
      <mc:AlternateContent>
        <mc:Choice Requires="wps">
          <w:drawing>
            <wp:anchor distT="45720" distB="45720" distL="114300" distR="114300" simplePos="0" relativeHeight="251662336" behindDoc="0" locked="0" layoutInCell="1" allowOverlap="1" wp14:anchorId="33BA4F4B" wp14:editId="3CF5A2B5">
              <wp:simplePos x="0" y="0"/>
              <wp:positionH relativeFrom="column">
                <wp:posOffset>6714067</wp:posOffset>
              </wp:positionH>
              <wp:positionV relativeFrom="paragraph">
                <wp:posOffset>-46990</wp:posOffset>
              </wp:positionV>
              <wp:extent cx="2777701"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701" cy="273050"/>
                      </a:xfrm>
                      <a:prstGeom prst="rect">
                        <a:avLst/>
                      </a:prstGeom>
                      <a:noFill/>
                      <a:ln w="9525">
                        <a:noFill/>
                        <a:miter lim="800000"/>
                        <a:headEnd/>
                        <a:tailEnd/>
                      </a:ln>
                    </wps:spPr>
                    <wps:txbx>
                      <w:txbxContent>
                        <w:p w14:paraId="1E1DB12B" w14:textId="25E3C9C0" w:rsidR="00126A4A" w:rsidRPr="00C92D5F" w:rsidRDefault="00126A4A" w:rsidP="00126A4A">
                          <w:pPr>
                            <w:rPr>
                              <w:rFonts w:ascii="Arial" w:hAnsi="Arial" w:cs="Arial"/>
                              <w:sz w:val="18"/>
                              <w:szCs w:val="18"/>
                            </w:rPr>
                          </w:pPr>
                          <w:r>
                            <w:rPr>
                              <w:rFonts w:ascii="Arial" w:hAnsi="Arial" w:cs="Arial"/>
                              <w:sz w:val="18"/>
                              <w:szCs w:val="18"/>
                            </w:rPr>
                            <w:t xml:space="preserve">PSRO </w:t>
                          </w:r>
                          <w:r w:rsidR="00690FE5">
                            <w:rPr>
                              <w:rFonts w:ascii="Arial" w:hAnsi="Arial" w:cs="Arial"/>
                              <w:sz w:val="18"/>
                              <w:szCs w:val="18"/>
                            </w:rPr>
                            <w:t>Cert Body Evidence Checklist</w:t>
                          </w:r>
                          <w:r>
                            <w:rPr>
                              <w:rFonts w:ascii="Arial" w:hAnsi="Arial" w:cs="Arial"/>
                              <w:sz w:val="18"/>
                              <w:szCs w:val="18"/>
                            </w:rPr>
                            <w:t xml:space="preserve"> </w:t>
                          </w:r>
                          <w:r w:rsidR="008E1F35">
                            <w:rPr>
                              <w:rFonts w:ascii="Arial" w:hAnsi="Arial" w:cs="Arial"/>
                              <w:sz w:val="18"/>
                              <w:szCs w:val="18"/>
                            </w:rPr>
                            <w:t>Annex A</w:t>
                          </w:r>
                          <w:r w:rsidR="00690FE5">
                            <w:rPr>
                              <w:rFonts w:ascii="Arial" w:hAnsi="Arial" w:cs="Arial"/>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A4F4B" id="_x0000_t202" coordsize="21600,21600" o:spt="202" path="m,l,21600r21600,l21600,xe">
              <v:stroke joinstyle="miter"/>
              <v:path gradientshapeok="t" o:connecttype="rect"/>
            </v:shapetype>
            <v:shape id="_x0000_s1027" type="#_x0000_t202" style="position:absolute;left:0;text-align:left;margin-left:528.65pt;margin-top:-3.7pt;width:218.7pt;height: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" filled="f" stroked="f">
              <v:textbox>
                <w:txbxContent>
                  <w:p w14:paraId="1E1DB12B" w14:textId="25E3C9C0" w:rsidR="00126A4A" w:rsidRPr="00C92D5F" w:rsidRDefault="00126A4A" w:rsidP="00126A4A">
                    <w:pPr>
                      <w:rPr>
                        <w:rFonts w:ascii="Arial" w:hAnsi="Arial" w:cs="Arial"/>
                        <w:sz w:val="18"/>
                        <w:szCs w:val="18"/>
                      </w:rPr>
                    </w:pPr>
                    <w:r>
                      <w:rPr>
                        <w:rFonts w:ascii="Arial" w:hAnsi="Arial" w:cs="Arial"/>
                        <w:sz w:val="18"/>
                        <w:szCs w:val="18"/>
                      </w:rPr>
                      <w:t xml:space="preserve">PSRO </w:t>
                    </w:r>
                    <w:r w:rsidR="00690FE5">
                      <w:rPr>
                        <w:rFonts w:ascii="Arial" w:hAnsi="Arial" w:cs="Arial"/>
                        <w:sz w:val="18"/>
                        <w:szCs w:val="18"/>
                      </w:rPr>
                      <w:t>Cert Body Evidence Checklist</w:t>
                    </w:r>
                    <w:r>
                      <w:rPr>
                        <w:rFonts w:ascii="Arial" w:hAnsi="Arial" w:cs="Arial"/>
                        <w:sz w:val="18"/>
                        <w:szCs w:val="18"/>
                      </w:rPr>
                      <w:t xml:space="preserve"> </w:t>
                    </w:r>
                    <w:r w:rsidR="008E1F35">
                      <w:rPr>
                        <w:rFonts w:ascii="Arial" w:hAnsi="Arial" w:cs="Arial"/>
                        <w:sz w:val="18"/>
                        <w:szCs w:val="18"/>
                      </w:rPr>
                      <w:t>Annex A</w:t>
                    </w:r>
                    <w:r w:rsidR="00690FE5">
                      <w:rPr>
                        <w:rFonts w:ascii="Arial" w:hAnsi="Arial" w:cs="Arial"/>
                        <w:sz w:val="18"/>
                        <w:szCs w:val="18"/>
                      </w:rPr>
                      <w:t>1</w:t>
                    </w:r>
                  </w:p>
                </w:txbxContent>
              </v:textbox>
            </v:shape>
          </w:pict>
        </mc:Fallback>
      </mc:AlternateContent>
    </w:r>
    <w:sdt>
      <w:sdtPr>
        <w:rPr>
          <w:rFonts w:ascii="Arial" w:hAnsi="Arial" w:cs="Arial"/>
        </w:rPr>
        <w:id w:val="542174470"/>
        <w:docPartObj>
          <w:docPartGallery w:val="Page Numbers (Bottom of Page)"/>
          <w:docPartUnique/>
        </w:docPartObj>
      </w:sdtPr>
      <w:sdtEndPr>
        <w:rPr>
          <w:noProof/>
          <w:sz w:val="18"/>
          <w:szCs w:val="18"/>
        </w:rPr>
      </w:sdtEndPr>
      <w:sdtContent>
        <w:r w:rsidR="008E1F35" w:rsidRPr="008E1F35">
          <w:rPr>
            <w:rFonts w:ascii="Arial" w:hAnsi="Arial" w:cs="Arial"/>
            <w:sz w:val="18"/>
            <w:szCs w:val="18"/>
          </w:rPr>
          <w:t>A</w:t>
        </w:r>
        <w:r w:rsidR="004057D9" w:rsidRPr="008E1F35">
          <w:rPr>
            <w:rFonts w:ascii="Arial" w:hAnsi="Arial" w:cs="Arial"/>
            <w:sz w:val="18"/>
            <w:szCs w:val="18"/>
          </w:rPr>
          <w:fldChar w:fldCharType="begin"/>
        </w:r>
        <w:r w:rsidR="004057D9" w:rsidRPr="008E1F35">
          <w:rPr>
            <w:rFonts w:ascii="Arial" w:hAnsi="Arial" w:cs="Arial"/>
            <w:sz w:val="18"/>
            <w:szCs w:val="18"/>
          </w:rPr>
          <w:instrText xml:space="preserve"> PAGE   \* MERGEFORMAT </w:instrText>
        </w:r>
        <w:r w:rsidR="004057D9" w:rsidRPr="008E1F35">
          <w:rPr>
            <w:rFonts w:ascii="Arial" w:hAnsi="Arial" w:cs="Arial"/>
            <w:sz w:val="18"/>
            <w:szCs w:val="18"/>
          </w:rPr>
          <w:fldChar w:fldCharType="separate"/>
        </w:r>
        <w:r w:rsidR="004057D9" w:rsidRPr="008E1F35">
          <w:rPr>
            <w:rFonts w:ascii="Arial" w:hAnsi="Arial" w:cs="Arial"/>
            <w:noProof/>
            <w:sz w:val="18"/>
            <w:szCs w:val="18"/>
          </w:rPr>
          <w:t>2</w:t>
        </w:r>
        <w:r w:rsidR="004057D9" w:rsidRPr="008E1F3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347B" w14:textId="77777777" w:rsidR="009517E8" w:rsidRDefault="0095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7C7C" w14:textId="77777777" w:rsidR="005A0098" w:rsidRDefault="005A0098" w:rsidP="00171C85">
      <w:pPr>
        <w:spacing w:after="0"/>
      </w:pPr>
      <w:r>
        <w:separator/>
      </w:r>
    </w:p>
  </w:footnote>
  <w:footnote w:type="continuationSeparator" w:id="0">
    <w:p w14:paraId="4F19C4EF" w14:textId="77777777" w:rsidR="005A0098" w:rsidRDefault="005A0098" w:rsidP="0017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27CA" w14:textId="77777777" w:rsidR="009517E8" w:rsidRDefault="00951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30B1" w14:textId="7D7ED0B5" w:rsidR="00171C85" w:rsidRPr="00846744" w:rsidRDefault="007E48EF" w:rsidP="00171C85">
    <w:pPr>
      <w:pStyle w:val="Header"/>
      <w:ind w:left="-284"/>
      <w:jc w:val="center"/>
      <w:rPr>
        <w:rFonts w:ascii="Arial Black" w:hAnsi="Arial Black"/>
        <w:color w:val="2F5496" w:themeColor="accent1" w:themeShade="BF"/>
        <w:sz w:val="24"/>
        <w:szCs w:val="24"/>
      </w:rPr>
    </w:pPr>
    <w:r w:rsidRPr="00846744">
      <w:rPr>
        <w:noProof/>
        <w:sz w:val="24"/>
        <w:szCs w:val="24"/>
      </w:rPr>
      <mc:AlternateContent>
        <mc:Choice Requires="wps">
          <w:drawing>
            <wp:anchor distT="45720" distB="45720" distL="114300" distR="114300" simplePos="0" relativeHeight="251664384" behindDoc="0" locked="0" layoutInCell="1" allowOverlap="1" wp14:anchorId="5386AC78" wp14:editId="7373BD13">
              <wp:simplePos x="0" y="0"/>
              <wp:positionH relativeFrom="column">
                <wp:posOffset>-216878</wp:posOffset>
              </wp:positionH>
              <wp:positionV relativeFrom="paragraph">
                <wp:posOffset>-59495</wp:posOffset>
              </wp:positionV>
              <wp:extent cx="1031631" cy="32657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631" cy="326571"/>
                      </a:xfrm>
                      <a:prstGeom prst="rect">
                        <a:avLst/>
                      </a:prstGeom>
                      <a:noFill/>
                      <a:ln w="9525">
                        <a:noFill/>
                        <a:miter lim="800000"/>
                        <a:headEnd/>
                        <a:tailEnd/>
                      </a:ln>
                    </wps:spPr>
                    <wps:txbx>
                      <w:txbxContent>
                        <w:p w14:paraId="47B14CD0" w14:textId="1F336482" w:rsidR="007E48EF" w:rsidRPr="00C92D5F" w:rsidRDefault="008E1F35" w:rsidP="007E48EF">
                          <w:pPr>
                            <w:rPr>
                              <w:rFonts w:ascii="Arial" w:hAnsi="Arial" w:cs="Arial"/>
                              <w:b/>
                              <w:bCs/>
                              <w:sz w:val="32"/>
                              <w:szCs w:val="32"/>
                            </w:rPr>
                          </w:pPr>
                          <w:r>
                            <w:rPr>
                              <w:rFonts w:ascii="Arial" w:hAnsi="Arial" w:cs="Arial"/>
                              <w:b/>
                              <w:bCs/>
                              <w:sz w:val="32"/>
                              <w:szCs w:val="32"/>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6AC78" id="_x0000_t202" coordsize="21600,21600" o:spt="202" path="m,l,21600r21600,l21600,xe">
              <v:stroke joinstyle="miter"/>
              <v:path gradientshapeok="t" o:connecttype="rect"/>
            </v:shapetype>
            <v:shape id="Text Box 2" o:spid="_x0000_s1026" type="#_x0000_t202" style="position:absolute;left:0;text-align:left;margin-left:-17.1pt;margin-top:-4.7pt;width:81.25pt;height:2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" filled="f" stroked="f">
              <v:textbox>
                <w:txbxContent>
                  <w:p w14:paraId="47B14CD0" w14:textId="1F336482" w:rsidR="007E48EF" w:rsidRPr="00C92D5F" w:rsidRDefault="008E1F35" w:rsidP="007E48EF">
                    <w:pPr>
                      <w:rPr>
                        <w:rFonts w:ascii="Arial" w:hAnsi="Arial" w:cs="Arial"/>
                        <w:b/>
                        <w:bCs/>
                        <w:sz w:val="32"/>
                        <w:szCs w:val="32"/>
                      </w:rPr>
                    </w:pPr>
                    <w:r>
                      <w:rPr>
                        <w:rFonts w:ascii="Arial" w:hAnsi="Arial" w:cs="Arial"/>
                        <w:b/>
                        <w:bCs/>
                        <w:sz w:val="32"/>
                        <w:szCs w:val="32"/>
                      </w:rPr>
                      <w:t>Annex A</w:t>
                    </w:r>
                  </w:p>
                </w:txbxContent>
              </v:textbox>
            </v:shape>
          </w:pict>
        </mc:Fallback>
      </mc:AlternateContent>
    </w:r>
    <w:r w:rsidR="00171C85" w:rsidRPr="00846744">
      <w:rPr>
        <w:rFonts w:ascii="Arial Black" w:hAnsi="Arial Black"/>
        <w:noProof/>
        <w:color w:val="4472C4" w:themeColor="accent1"/>
        <w:sz w:val="24"/>
        <w:szCs w:val="24"/>
      </w:rPr>
      <w:drawing>
        <wp:anchor distT="0" distB="0" distL="114300" distR="114300" simplePos="0" relativeHeight="251659264" behindDoc="0" locked="0" layoutInCell="1" allowOverlap="1" wp14:anchorId="6D476B24" wp14:editId="484AC1B6">
          <wp:simplePos x="0" y="0"/>
          <wp:positionH relativeFrom="column">
            <wp:posOffset>8240395</wp:posOffset>
          </wp:positionH>
          <wp:positionV relativeFrom="paragraph">
            <wp:posOffset>-49530</wp:posOffset>
          </wp:positionV>
          <wp:extent cx="1187127" cy="4114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7127" cy="411480"/>
                  </a:xfrm>
                  <a:prstGeom prst="rect">
                    <a:avLst/>
                  </a:prstGeom>
                </pic:spPr>
              </pic:pic>
            </a:graphicData>
          </a:graphic>
          <wp14:sizeRelH relativeFrom="page">
            <wp14:pctWidth>0</wp14:pctWidth>
          </wp14:sizeRelH>
          <wp14:sizeRelV relativeFrom="page">
            <wp14:pctHeight>0</wp14:pctHeight>
          </wp14:sizeRelV>
        </wp:anchor>
      </w:drawing>
    </w:r>
    <w:r w:rsidR="00171C85" w:rsidRPr="00846744">
      <w:rPr>
        <w:rFonts w:ascii="Arial Black" w:hAnsi="Arial Black"/>
        <w:color w:val="2F5496" w:themeColor="accent1" w:themeShade="BF"/>
        <w:sz w:val="24"/>
        <w:szCs w:val="24"/>
      </w:rPr>
      <w:t xml:space="preserve"> </w:t>
    </w:r>
    <w:r w:rsidR="00F6050B" w:rsidRPr="00846744">
      <w:rPr>
        <w:rFonts w:ascii="Arial Black" w:hAnsi="Arial Black"/>
        <w:color w:val="2F5496" w:themeColor="accent1" w:themeShade="BF"/>
        <w:sz w:val="24"/>
        <w:szCs w:val="24"/>
      </w:rPr>
      <w:t>Certificati</w:t>
    </w:r>
    <w:r w:rsidR="00CA32AB">
      <w:rPr>
        <w:rFonts w:ascii="Arial Black" w:hAnsi="Arial Black"/>
        <w:color w:val="2F5496" w:themeColor="accent1" w:themeShade="BF"/>
        <w:sz w:val="24"/>
        <w:szCs w:val="24"/>
      </w:rPr>
      <w:t>ng</w:t>
    </w:r>
    <w:r w:rsidR="00F6050B" w:rsidRPr="00846744">
      <w:rPr>
        <w:rFonts w:ascii="Arial Black" w:hAnsi="Arial Black"/>
        <w:color w:val="2F5496" w:themeColor="accent1" w:themeShade="BF"/>
        <w:sz w:val="24"/>
        <w:szCs w:val="24"/>
      </w:rPr>
      <w:t xml:space="preserve"> Body </w:t>
    </w:r>
    <w:r w:rsidR="00690FE5">
      <w:rPr>
        <w:rFonts w:ascii="Arial Black" w:hAnsi="Arial Black"/>
        <w:color w:val="2F5496" w:themeColor="accent1" w:themeShade="BF"/>
        <w:sz w:val="24"/>
        <w:szCs w:val="24"/>
      </w:rPr>
      <w:t>Application – Evidence Checklist</w:t>
    </w:r>
  </w:p>
  <w:p w14:paraId="07E16913" w14:textId="4411F9F2" w:rsidR="00171C85" w:rsidRDefault="00955443">
    <w:pPr>
      <w:pStyle w:val="Header"/>
    </w:pPr>
    <w:r>
      <w:rPr>
        <w:noProof/>
      </w:rPr>
      <mc:AlternateContent>
        <mc:Choice Requires="wps">
          <w:drawing>
            <wp:anchor distT="0" distB="0" distL="114300" distR="114300" simplePos="0" relativeHeight="251660288" behindDoc="0" locked="0" layoutInCell="1" allowOverlap="1" wp14:anchorId="77DFE2B4" wp14:editId="74B2840A">
              <wp:simplePos x="0" y="0"/>
              <wp:positionH relativeFrom="column">
                <wp:posOffset>-480060</wp:posOffset>
              </wp:positionH>
              <wp:positionV relativeFrom="paragraph">
                <wp:posOffset>294640</wp:posOffset>
              </wp:positionV>
              <wp:extent cx="9845040" cy="6233160"/>
              <wp:effectExtent l="0" t="0" r="3810" b="0"/>
              <wp:wrapNone/>
              <wp:docPr id="8" name="Rectangle 8"/>
              <wp:cNvGraphicFramePr/>
              <a:graphic xmlns:a="http://schemas.openxmlformats.org/drawingml/2006/main">
                <a:graphicData uri="http://schemas.microsoft.com/office/word/2010/wordprocessingShape">
                  <wps:wsp>
                    <wps:cNvSpPr/>
                    <wps:spPr>
                      <a:xfrm>
                        <a:off x="0" y="0"/>
                        <a:ext cx="9845040" cy="623316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8527E" id="Rectangle 8" o:spid="_x0000_s1026" style="position:absolute;margin-left:-37.8pt;margin-top:23.2pt;width:775.2pt;height:4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" fillcolor="#d9e2f3 [660]"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F4FF" w14:textId="77777777" w:rsidR="009517E8" w:rsidRDefault="0095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5F3"/>
    <w:multiLevelType w:val="hybridMultilevel"/>
    <w:tmpl w:val="773C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2D4F"/>
    <w:multiLevelType w:val="hybridMultilevel"/>
    <w:tmpl w:val="3CC4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C3ADE"/>
    <w:multiLevelType w:val="hybridMultilevel"/>
    <w:tmpl w:val="74B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54055"/>
    <w:multiLevelType w:val="hybridMultilevel"/>
    <w:tmpl w:val="5DC6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F7949"/>
    <w:multiLevelType w:val="hybridMultilevel"/>
    <w:tmpl w:val="731C8B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FC47213"/>
    <w:multiLevelType w:val="hybridMultilevel"/>
    <w:tmpl w:val="838611DC"/>
    <w:lvl w:ilvl="0" w:tplc="DEF84C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65823495">
    <w:abstractNumId w:val="2"/>
  </w:num>
  <w:num w:numId="2" w16cid:durableId="1193617078">
    <w:abstractNumId w:val="1"/>
  </w:num>
  <w:num w:numId="3" w16cid:durableId="2078277813">
    <w:abstractNumId w:val="5"/>
  </w:num>
  <w:num w:numId="4" w16cid:durableId="182280594">
    <w:abstractNumId w:val="0"/>
  </w:num>
  <w:num w:numId="5" w16cid:durableId="721372397">
    <w:abstractNumId w:val="5"/>
  </w:num>
  <w:num w:numId="6" w16cid:durableId="260065898">
    <w:abstractNumId w:val="4"/>
  </w:num>
  <w:num w:numId="7" w16cid:durableId="152609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97"/>
    <w:rsid w:val="00010A97"/>
    <w:rsid w:val="00015EEB"/>
    <w:rsid w:val="00080998"/>
    <w:rsid w:val="00095693"/>
    <w:rsid w:val="000A344C"/>
    <w:rsid w:val="000A555E"/>
    <w:rsid w:val="000B37DD"/>
    <w:rsid w:val="000B495D"/>
    <w:rsid w:val="000B66B2"/>
    <w:rsid w:val="000C5F2E"/>
    <w:rsid w:val="000F29E6"/>
    <w:rsid w:val="00126A4A"/>
    <w:rsid w:val="00156F31"/>
    <w:rsid w:val="00171C85"/>
    <w:rsid w:val="00184206"/>
    <w:rsid w:val="00195F37"/>
    <w:rsid w:val="001A1E93"/>
    <w:rsid w:val="001D17E0"/>
    <w:rsid w:val="001E2B8B"/>
    <w:rsid w:val="001F29AC"/>
    <w:rsid w:val="00223644"/>
    <w:rsid w:val="00247C82"/>
    <w:rsid w:val="002516CB"/>
    <w:rsid w:val="00270D47"/>
    <w:rsid w:val="00290E8B"/>
    <w:rsid w:val="002B22A4"/>
    <w:rsid w:val="002F312F"/>
    <w:rsid w:val="002F6815"/>
    <w:rsid w:val="003102A8"/>
    <w:rsid w:val="0033657D"/>
    <w:rsid w:val="00381CE9"/>
    <w:rsid w:val="003A416E"/>
    <w:rsid w:val="003B422C"/>
    <w:rsid w:val="003B503D"/>
    <w:rsid w:val="003C0E3B"/>
    <w:rsid w:val="003D5431"/>
    <w:rsid w:val="003E3B92"/>
    <w:rsid w:val="003E6A3F"/>
    <w:rsid w:val="004057D9"/>
    <w:rsid w:val="004176D8"/>
    <w:rsid w:val="004461AB"/>
    <w:rsid w:val="0045451F"/>
    <w:rsid w:val="0045732A"/>
    <w:rsid w:val="004773F9"/>
    <w:rsid w:val="00485E34"/>
    <w:rsid w:val="00521AE8"/>
    <w:rsid w:val="00585387"/>
    <w:rsid w:val="005A0098"/>
    <w:rsid w:val="005A277C"/>
    <w:rsid w:val="005C6DBE"/>
    <w:rsid w:val="005F7D20"/>
    <w:rsid w:val="00605777"/>
    <w:rsid w:val="006315FE"/>
    <w:rsid w:val="0063432F"/>
    <w:rsid w:val="00690FE5"/>
    <w:rsid w:val="007778B2"/>
    <w:rsid w:val="007815F8"/>
    <w:rsid w:val="007A1612"/>
    <w:rsid w:val="007B2464"/>
    <w:rsid w:val="007C26AA"/>
    <w:rsid w:val="007C3F4A"/>
    <w:rsid w:val="007D1787"/>
    <w:rsid w:val="007E48EF"/>
    <w:rsid w:val="00831CB4"/>
    <w:rsid w:val="00846744"/>
    <w:rsid w:val="00857B7B"/>
    <w:rsid w:val="00866E8B"/>
    <w:rsid w:val="008E1F35"/>
    <w:rsid w:val="008F1E51"/>
    <w:rsid w:val="0095071F"/>
    <w:rsid w:val="009517E8"/>
    <w:rsid w:val="00953910"/>
    <w:rsid w:val="00955443"/>
    <w:rsid w:val="009678DC"/>
    <w:rsid w:val="00970F43"/>
    <w:rsid w:val="009845EF"/>
    <w:rsid w:val="00984D9A"/>
    <w:rsid w:val="009B19D9"/>
    <w:rsid w:val="00A47327"/>
    <w:rsid w:val="00A5771D"/>
    <w:rsid w:val="00A60FED"/>
    <w:rsid w:val="00A876D5"/>
    <w:rsid w:val="00AA1AAC"/>
    <w:rsid w:val="00AD48AC"/>
    <w:rsid w:val="00AF089A"/>
    <w:rsid w:val="00B01030"/>
    <w:rsid w:val="00B04600"/>
    <w:rsid w:val="00B41312"/>
    <w:rsid w:val="00B4548F"/>
    <w:rsid w:val="00B71F5E"/>
    <w:rsid w:val="00BE1ED3"/>
    <w:rsid w:val="00C12BFE"/>
    <w:rsid w:val="00C54402"/>
    <w:rsid w:val="00C57B54"/>
    <w:rsid w:val="00C675C4"/>
    <w:rsid w:val="00C74CF0"/>
    <w:rsid w:val="00C8735E"/>
    <w:rsid w:val="00CA14FC"/>
    <w:rsid w:val="00CA32AB"/>
    <w:rsid w:val="00CA4004"/>
    <w:rsid w:val="00D378CA"/>
    <w:rsid w:val="00DF1091"/>
    <w:rsid w:val="00E346BD"/>
    <w:rsid w:val="00E616FB"/>
    <w:rsid w:val="00EF371E"/>
    <w:rsid w:val="00F03EB8"/>
    <w:rsid w:val="00F42468"/>
    <w:rsid w:val="00F445AC"/>
    <w:rsid w:val="00F5016D"/>
    <w:rsid w:val="00F569B6"/>
    <w:rsid w:val="00F6050B"/>
    <w:rsid w:val="00F72041"/>
    <w:rsid w:val="00FC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9A9A1"/>
  <w15:chartTrackingRefBased/>
  <w15:docId w15:val="{FEAC8DAB-A13F-410C-8510-D083000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A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C85"/>
    <w:pPr>
      <w:tabs>
        <w:tab w:val="center" w:pos="4513"/>
        <w:tab w:val="right" w:pos="9026"/>
      </w:tabs>
      <w:spacing w:after="0"/>
    </w:pPr>
  </w:style>
  <w:style w:type="character" w:customStyle="1" w:styleId="HeaderChar">
    <w:name w:val="Header Char"/>
    <w:basedOn w:val="DefaultParagraphFont"/>
    <w:link w:val="Header"/>
    <w:uiPriority w:val="99"/>
    <w:rsid w:val="00171C85"/>
  </w:style>
  <w:style w:type="paragraph" w:styleId="Footer">
    <w:name w:val="footer"/>
    <w:basedOn w:val="Normal"/>
    <w:link w:val="FooterChar"/>
    <w:uiPriority w:val="99"/>
    <w:unhideWhenUsed/>
    <w:rsid w:val="00171C85"/>
    <w:pPr>
      <w:tabs>
        <w:tab w:val="center" w:pos="4513"/>
        <w:tab w:val="right" w:pos="9026"/>
      </w:tabs>
      <w:spacing w:after="0"/>
    </w:pPr>
  </w:style>
  <w:style w:type="character" w:customStyle="1" w:styleId="FooterChar">
    <w:name w:val="Footer Char"/>
    <w:basedOn w:val="DefaultParagraphFont"/>
    <w:link w:val="Footer"/>
    <w:uiPriority w:val="99"/>
    <w:rsid w:val="00171C85"/>
  </w:style>
  <w:style w:type="paragraph" w:styleId="ListParagraph">
    <w:name w:val="List Paragraph"/>
    <w:basedOn w:val="Normal"/>
    <w:uiPriority w:val="34"/>
    <w:qFormat/>
    <w:rsid w:val="009678DC"/>
    <w:pPr>
      <w:ind w:left="720"/>
      <w:contextualSpacing/>
    </w:pPr>
  </w:style>
  <w:style w:type="character" w:styleId="Hyperlink">
    <w:name w:val="Hyperlink"/>
    <w:basedOn w:val="DefaultParagraphFont"/>
    <w:uiPriority w:val="99"/>
    <w:unhideWhenUsed/>
    <w:rsid w:val="00DF1091"/>
    <w:rPr>
      <w:color w:val="0563C1" w:themeColor="hyperlink"/>
      <w:u w:val="single"/>
    </w:rPr>
  </w:style>
  <w:style w:type="character" w:styleId="UnresolvedMention">
    <w:name w:val="Unresolved Mention"/>
    <w:basedOn w:val="DefaultParagraphFont"/>
    <w:uiPriority w:val="99"/>
    <w:semiHidden/>
    <w:unhideWhenUsed/>
    <w:rsid w:val="00DF1091"/>
    <w:rPr>
      <w:color w:val="605E5C"/>
      <w:shd w:val="clear" w:color="auto" w:fill="E1DFDD"/>
    </w:rPr>
  </w:style>
  <w:style w:type="paragraph" w:customStyle="1" w:styleId="Default">
    <w:name w:val="Default"/>
    <w:rsid w:val="000A555E"/>
    <w:pPr>
      <w:autoSpaceDE w:val="0"/>
      <w:autoSpaceDN w:val="0"/>
      <w:adjustRightInd w:val="0"/>
      <w:spacing w:after="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sro.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61C1-6622-B64F-B1D9-17DA4FB3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PSRO Competency Part 2</vt:lpstr>
    </vt:vector>
  </TitlesOfParts>
  <Company>PSRO</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PSRO Cert Bodies App</dc:title>
  <dc:subject>Annex A</dc:subject>
  <dc:creator>Peter Brown</dc:creator>
  <cp:keywords/>
  <dc:description/>
  <cp:lastModifiedBy>Peter Brown</cp:lastModifiedBy>
  <cp:revision>2</cp:revision>
  <cp:lastPrinted>2022-01-13T09:51:00Z</cp:lastPrinted>
  <dcterms:created xsi:type="dcterms:W3CDTF">2022-11-14T15:35:00Z</dcterms:created>
  <dcterms:modified xsi:type="dcterms:W3CDTF">2022-11-14T15:35:00Z</dcterms:modified>
</cp:coreProperties>
</file>